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770B" w:rsidP="001B770B" w:rsidRDefault="001B770B" w14:paraId="13E13F8C" w14:textId="282E23CB"/>
    <w:p w:rsidR="001B770B" w:rsidP="0FD1D954" w:rsidRDefault="001B770B" w14:paraId="4C546B80" w14:textId="7C0CE70D">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AU"/>
        </w:rPr>
      </w:pPr>
      <w:r w:rsidR="0B1D1211">
        <w:drawing>
          <wp:inline wp14:editId="323135DC" wp14:anchorId="0592A67B">
            <wp:extent cx="2533650" cy="771525"/>
            <wp:effectExtent l="0" t="0" r="0" b="0"/>
            <wp:docPr id="129530374" name="" title=""/>
            <wp:cNvGraphicFramePr>
              <a:graphicFrameLocks noChangeAspect="1"/>
            </wp:cNvGraphicFramePr>
            <a:graphic>
              <a:graphicData uri="http://schemas.openxmlformats.org/drawingml/2006/picture">
                <pic:pic>
                  <pic:nvPicPr>
                    <pic:cNvPr id="0" name=""/>
                    <pic:cNvPicPr/>
                  </pic:nvPicPr>
                  <pic:blipFill>
                    <a:blip r:embed="Rfefc694f585844bd">
                      <a:extLst>
                        <a:ext xmlns:a="http://schemas.openxmlformats.org/drawingml/2006/main" uri="{28A0092B-C50C-407E-A947-70E740481C1C}">
                          <a14:useLocalDpi val="0"/>
                        </a:ext>
                      </a:extLst>
                    </a:blip>
                    <a:stretch>
                      <a:fillRect/>
                    </a:stretch>
                  </pic:blipFill>
                  <pic:spPr>
                    <a:xfrm>
                      <a:off x="0" y="0"/>
                      <a:ext cx="2533650" cy="771525"/>
                    </a:xfrm>
                    <a:prstGeom prst="rect">
                      <a:avLst/>
                    </a:prstGeom>
                  </pic:spPr>
                </pic:pic>
              </a:graphicData>
            </a:graphic>
          </wp:inline>
        </w:drawing>
      </w:r>
      <w:r w:rsidRPr="0FD1D954" w:rsidR="0B1D1211">
        <w:rPr>
          <w:rStyle w:val="normaltextrun"/>
          <w:rFonts w:ascii="Calibri" w:hAnsi="Calibri" w:eastAsia="Calibri" w:cs="Calibri"/>
          <w:b w:val="0"/>
          <w:bCs w:val="0"/>
          <w:i w:val="0"/>
          <w:iCs w:val="0"/>
          <w:caps w:val="0"/>
          <w:smallCaps w:val="0"/>
          <w:noProof w:val="0"/>
          <w:color w:val="000000" w:themeColor="text1" w:themeTint="FF" w:themeShade="FF"/>
          <w:sz w:val="32"/>
          <w:szCs w:val="32"/>
          <w:lang w:val="en-AU"/>
        </w:rPr>
        <w:t>  </w:t>
      </w:r>
    </w:p>
    <w:p w:rsidR="001B770B" w:rsidP="0FD1D954" w:rsidRDefault="001B770B" w14:paraId="79EAE128" w14:textId="65819C2A">
      <w:pPr>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32"/>
          <w:szCs w:val="32"/>
          <w:lang w:val="en-AU"/>
        </w:rPr>
      </w:pPr>
      <w:r w:rsidRPr="0FD1D954" w:rsidR="0B1D1211">
        <w:rPr>
          <w:rStyle w:val="normaltextrun"/>
          <w:rFonts w:ascii="Calibri" w:hAnsi="Calibri" w:eastAsia="Calibri" w:cs="Calibri"/>
          <w:b w:val="0"/>
          <w:bCs w:val="0"/>
          <w:i w:val="0"/>
          <w:iCs w:val="0"/>
          <w:caps w:val="0"/>
          <w:smallCaps w:val="0"/>
          <w:noProof w:val="0"/>
          <w:color w:val="000000" w:themeColor="text1" w:themeTint="FF" w:themeShade="FF"/>
          <w:sz w:val="32"/>
          <w:szCs w:val="32"/>
          <w:lang w:val="en-AU"/>
        </w:rPr>
        <w:t>  </w:t>
      </w:r>
    </w:p>
    <w:p w:rsidR="001B770B" w:rsidP="0FD1D954" w:rsidRDefault="001B770B" w14:paraId="628B0912" w14:textId="477DB0B7">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0FD1D954" w:rsidR="0B1D1211">
        <w:rPr>
          <w:rStyle w:val="normaltextrun"/>
          <w:rFonts w:ascii="Calibri" w:hAnsi="Calibri" w:eastAsia="Calibri" w:cs="Calibri"/>
          <w:b w:val="1"/>
          <w:bCs w:val="1"/>
          <w:i w:val="0"/>
          <w:iCs w:val="0"/>
          <w:caps w:val="0"/>
          <w:smallCaps w:val="0"/>
          <w:noProof w:val="0"/>
          <w:color w:val="000000" w:themeColor="text1" w:themeTint="FF" w:themeShade="FF"/>
          <w:sz w:val="22"/>
          <w:szCs w:val="22"/>
          <w:lang w:val="en-AU"/>
        </w:rPr>
        <w:t>The Tasmanian Art Teachers Association Inc. (TATA)</w:t>
      </w:r>
      <w:r w:rsidRPr="0FD1D954" w:rsidR="0B1D1211">
        <w:rPr>
          <w:rStyle w:val="normaltextrun"/>
          <w:rFonts w:ascii="Calibri" w:hAnsi="Calibri" w:eastAsia="Calibri" w:cs="Calibri"/>
          <w:b w:val="0"/>
          <w:bCs w:val="0"/>
          <w:i w:val="0"/>
          <w:iCs w:val="0"/>
          <w:caps w:val="0"/>
          <w:smallCaps w:val="0"/>
          <w:noProof w:val="0"/>
          <w:color w:val="000000" w:themeColor="text1" w:themeTint="FF" w:themeShade="FF"/>
          <w:sz w:val="22"/>
          <w:szCs w:val="22"/>
          <w:lang w:val="en-AU"/>
        </w:rPr>
        <w:t>  </w:t>
      </w:r>
    </w:p>
    <w:p w:rsidR="001B770B" w:rsidP="0FD1D954" w:rsidRDefault="001B770B" w14:paraId="66A952D1" w14:textId="3E991A3B">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0FD1D954" w:rsidR="0B1D1211">
        <w:rPr>
          <w:rStyle w:val="normaltextrun"/>
          <w:rFonts w:ascii="Calibri" w:hAnsi="Calibri" w:eastAsia="Calibri" w:cs="Calibri"/>
          <w:b w:val="1"/>
          <w:bCs w:val="1"/>
          <w:i w:val="0"/>
          <w:iCs w:val="0"/>
          <w:caps w:val="0"/>
          <w:smallCaps w:val="0"/>
          <w:noProof w:val="0"/>
          <w:color w:val="000000" w:themeColor="text1" w:themeTint="FF" w:themeShade="FF"/>
          <w:sz w:val="22"/>
          <w:szCs w:val="22"/>
          <w:lang w:val="en-AU"/>
        </w:rPr>
        <w:t>Annual General Meeting (AGM)</w:t>
      </w:r>
      <w:r w:rsidRPr="0FD1D954" w:rsidR="0B1D1211">
        <w:rPr>
          <w:rStyle w:val="normaltextrun"/>
          <w:rFonts w:ascii="Calibri" w:hAnsi="Calibri" w:eastAsia="Calibri" w:cs="Calibri"/>
          <w:b w:val="0"/>
          <w:bCs w:val="0"/>
          <w:i w:val="0"/>
          <w:iCs w:val="0"/>
          <w:caps w:val="0"/>
          <w:smallCaps w:val="0"/>
          <w:noProof w:val="0"/>
          <w:color w:val="000000" w:themeColor="text1" w:themeTint="FF" w:themeShade="FF"/>
          <w:sz w:val="22"/>
          <w:szCs w:val="22"/>
          <w:lang w:val="en-AU"/>
        </w:rPr>
        <w:t>  </w:t>
      </w:r>
    </w:p>
    <w:p w:rsidR="001B770B" w:rsidP="0FD1D954" w:rsidRDefault="001B770B" w14:paraId="3A128F9C" w14:textId="77D17BA1">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AU"/>
        </w:rPr>
      </w:pPr>
      <w:r w:rsidRPr="0FD1D954" w:rsidR="0B1D1211">
        <w:rPr>
          <w:rStyle w:val="normaltextrun"/>
          <w:rFonts w:ascii="Calibri" w:hAnsi="Calibri" w:eastAsia="Calibri" w:cs="Calibri"/>
          <w:b w:val="0"/>
          <w:bCs w:val="0"/>
          <w:i w:val="0"/>
          <w:iCs w:val="0"/>
          <w:caps w:val="0"/>
          <w:smallCaps w:val="0"/>
          <w:noProof w:val="0"/>
          <w:color w:val="000000" w:themeColor="text1" w:themeTint="FF" w:themeShade="FF"/>
          <w:sz w:val="22"/>
          <w:szCs w:val="22"/>
          <w:lang w:val="en-AU"/>
        </w:rPr>
        <w:t>October 19 2022 7pm –via Zoom  </w:t>
      </w:r>
    </w:p>
    <w:p w:rsidR="001B770B" w:rsidP="0FD1D954" w:rsidRDefault="001B770B" w14:paraId="756F21C8" w14:textId="40F719DC">
      <w:pPr>
        <w:spacing w:before="0" w:beforeAutospacing="off" w:after="0" w:afterAutospacing="off" w:line="240" w:lineRule="auto"/>
        <w:jc w:val="center"/>
      </w:pPr>
      <w:r w:rsidRPr="0FD1D954" w:rsidR="0B1D1211">
        <w:rPr>
          <w:rStyle w:val="normaltextrun"/>
          <w:rFonts w:ascii="Calibri" w:hAnsi="Calibri" w:eastAsia="Calibri" w:cs="Calibri"/>
          <w:b w:val="1"/>
          <w:bCs w:val="1"/>
          <w:i w:val="0"/>
          <w:iCs w:val="0"/>
          <w:caps w:val="0"/>
          <w:smallCaps w:val="0"/>
          <w:noProof w:val="0"/>
          <w:color w:val="000000" w:themeColor="text1" w:themeTint="FF" w:themeShade="FF"/>
          <w:sz w:val="22"/>
          <w:szCs w:val="22"/>
          <w:lang w:val="en-AU"/>
        </w:rPr>
        <w:t xml:space="preserve">AGM Report 2022 </w:t>
      </w:r>
      <w:r w:rsidRPr="0FD1D954" w:rsidR="0B1D1211">
        <w:rPr>
          <w:rStyle w:val="normaltextrun"/>
          <w:rFonts w:ascii="Calibri" w:hAnsi="Calibri" w:eastAsia="Calibri" w:cs="Calibri"/>
          <w:b w:val="1"/>
          <w:bCs w:val="1"/>
          <w:i w:val="0"/>
          <w:iCs w:val="0"/>
          <w:caps w:val="0"/>
          <w:smallCaps w:val="0"/>
          <w:noProof w:val="0"/>
          <w:color w:val="000000" w:themeColor="text1" w:themeTint="FF" w:themeShade="FF"/>
          <w:sz w:val="22"/>
          <w:szCs w:val="22"/>
          <w:lang w:val="en-AU"/>
        </w:rPr>
        <w:t xml:space="preserve"> </w:t>
      </w:r>
    </w:p>
    <w:p w:rsidR="001B770B" w:rsidP="001B770B" w:rsidRDefault="001B770B" w14:paraId="3497510E" w14:textId="6D84E242"/>
    <w:p w:rsidR="001B770B" w:rsidP="001B770B" w:rsidRDefault="001B770B" w14:paraId="2C0D4720" w14:textId="77777777">
      <w:pPr>
        <w:pStyle w:val="Heading1"/>
        <w:jc w:val="both"/>
      </w:pPr>
      <w:bookmarkStart w:name="_Toc25309633" w:id="0"/>
      <w:r>
        <w:t>Treasurers Report</w:t>
      </w:r>
      <w:bookmarkEnd w:id="0"/>
    </w:p>
    <w:p w:rsidR="001B770B" w:rsidP="001B770B" w:rsidRDefault="001B770B" w14:paraId="146E6394" w14:textId="77777777">
      <w:pPr>
        <w:ind w:left="-284"/>
      </w:pPr>
    </w:p>
    <w:p w:rsidRPr="005A1927" w:rsidR="001B770B" w:rsidP="001B770B" w:rsidRDefault="001B770B" w14:paraId="69EEED25" w14:textId="77777777">
      <w:pPr>
        <w:pStyle w:val="NormalWeb"/>
        <w:spacing w:before="0" w:beforeAutospacing="0" w:after="0" w:afterAutospacing="0"/>
        <w:jc w:val="center"/>
        <w:rPr>
          <w:rFonts w:asciiTheme="minorHAnsi" w:hAnsiTheme="minorHAnsi"/>
          <w:sz w:val="20"/>
          <w:szCs w:val="20"/>
        </w:rPr>
      </w:pPr>
      <w:r w:rsidRPr="005A1927">
        <w:rPr>
          <w:rFonts w:asciiTheme="minorHAnsi" w:hAnsiTheme="minorHAnsi"/>
          <w:color w:val="000000"/>
          <w:sz w:val="20"/>
          <w:szCs w:val="20"/>
        </w:rPr>
        <w:t>The Tasmanian Art Teachers Association Inc. (TATA)</w:t>
      </w:r>
    </w:p>
    <w:p w:rsidRPr="005A1927" w:rsidR="001B770B" w:rsidP="001B770B" w:rsidRDefault="001B770B" w14:paraId="0E0C901E" w14:textId="77777777">
      <w:pPr>
        <w:pStyle w:val="NormalWeb"/>
        <w:spacing w:before="0" w:beforeAutospacing="0" w:after="0" w:afterAutospacing="0"/>
        <w:jc w:val="center"/>
        <w:rPr>
          <w:rFonts w:asciiTheme="minorHAnsi" w:hAnsiTheme="minorHAnsi"/>
          <w:sz w:val="20"/>
          <w:szCs w:val="20"/>
        </w:rPr>
      </w:pPr>
      <w:r w:rsidRPr="005A1927">
        <w:rPr>
          <w:rFonts w:asciiTheme="minorHAnsi" w:hAnsiTheme="minorHAnsi"/>
          <w:color w:val="000000"/>
          <w:sz w:val="20"/>
          <w:szCs w:val="20"/>
        </w:rPr>
        <w:t>Treasurer’s Report for AGM</w:t>
      </w:r>
    </w:p>
    <w:p w:rsidRPr="005A1927" w:rsidR="001B770B" w:rsidP="001B770B" w:rsidRDefault="001B770B" w14:paraId="1301830D" w14:textId="77777777">
      <w:pPr>
        <w:pStyle w:val="NormalWeb"/>
        <w:spacing w:before="0" w:beforeAutospacing="0" w:after="0" w:afterAutospacing="0"/>
        <w:jc w:val="center"/>
        <w:rPr>
          <w:rFonts w:asciiTheme="minorHAnsi" w:hAnsiTheme="minorHAnsi"/>
          <w:color w:val="000000"/>
          <w:sz w:val="20"/>
          <w:szCs w:val="20"/>
        </w:rPr>
      </w:pPr>
      <w:r>
        <w:rPr>
          <w:rFonts w:asciiTheme="minorHAnsi" w:hAnsiTheme="minorHAnsi"/>
          <w:color w:val="000000"/>
          <w:sz w:val="20"/>
          <w:szCs w:val="20"/>
        </w:rPr>
        <w:t>Reporting Period 4</w:t>
      </w:r>
      <w:r w:rsidRPr="006977A3">
        <w:rPr>
          <w:rFonts w:asciiTheme="minorHAnsi" w:hAnsiTheme="minorHAnsi"/>
          <w:color w:val="000000"/>
          <w:sz w:val="20"/>
          <w:szCs w:val="20"/>
          <w:vertAlign w:val="superscript"/>
        </w:rPr>
        <w:t>th</w:t>
      </w:r>
      <w:r>
        <w:rPr>
          <w:rFonts w:asciiTheme="minorHAnsi" w:hAnsiTheme="minorHAnsi"/>
          <w:color w:val="000000"/>
          <w:sz w:val="20"/>
          <w:szCs w:val="20"/>
        </w:rPr>
        <w:t xml:space="preserve"> November 2021 to the </w:t>
      </w:r>
      <w:proofErr w:type="gramStart"/>
      <w:r>
        <w:rPr>
          <w:rFonts w:asciiTheme="minorHAnsi" w:hAnsiTheme="minorHAnsi"/>
          <w:color w:val="000000"/>
          <w:sz w:val="20"/>
          <w:szCs w:val="20"/>
        </w:rPr>
        <w:t>19</w:t>
      </w:r>
      <w:r w:rsidRPr="00CE24AB">
        <w:rPr>
          <w:rFonts w:asciiTheme="minorHAnsi" w:hAnsiTheme="minorHAnsi"/>
          <w:color w:val="000000"/>
          <w:sz w:val="20"/>
          <w:szCs w:val="20"/>
          <w:vertAlign w:val="superscript"/>
        </w:rPr>
        <w:t>th</w:t>
      </w:r>
      <w:proofErr w:type="gramEnd"/>
      <w:r>
        <w:rPr>
          <w:rFonts w:asciiTheme="minorHAnsi" w:hAnsiTheme="minorHAnsi"/>
          <w:color w:val="000000"/>
          <w:sz w:val="20"/>
          <w:szCs w:val="20"/>
        </w:rPr>
        <w:t xml:space="preserve"> October 2022.</w:t>
      </w:r>
    </w:p>
    <w:p w:rsidRPr="005A1927" w:rsidR="001B770B" w:rsidP="001B770B" w:rsidRDefault="001B770B" w14:paraId="3C0D4D62" w14:textId="77777777">
      <w:pPr>
        <w:pStyle w:val="NormalWeb"/>
        <w:spacing w:before="0" w:beforeAutospacing="0" w:after="0" w:afterAutospacing="0"/>
        <w:jc w:val="center"/>
        <w:rPr>
          <w:rFonts w:asciiTheme="minorHAnsi" w:hAnsiTheme="minorHAnsi"/>
          <w:color w:val="000000"/>
          <w:sz w:val="20"/>
          <w:szCs w:val="20"/>
        </w:rPr>
      </w:pPr>
    </w:p>
    <w:p w:rsidRPr="005A1927" w:rsidR="001B770B" w:rsidP="001B770B" w:rsidRDefault="001B770B" w14:paraId="655E8343" w14:textId="77777777">
      <w:pPr>
        <w:pStyle w:val="NormalWeb"/>
        <w:spacing w:before="0" w:beforeAutospacing="0" w:after="0" w:afterAutospacing="0"/>
        <w:rPr>
          <w:rFonts w:asciiTheme="minorHAnsi" w:hAnsiTheme="minorHAnsi"/>
          <w:sz w:val="22"/>
          <w:szCs w:val="22"/>
        </w:rPr>
      </w:pPr>
    </w:p>
    <w:p w:rsidRPr="001A2FCD" w:rsidR="001B770B" w:rsidP="001B770B" w:rsidRDefault="001B770B" w14:paraId="75DE994C" w14:textId="77777777">
      <w:pPr>
        <w:pStyle w:val="NormalWeb"/>
        <w:spacing w:before="0" w:beforeAutospacing="0" w:after="0" w:afterAutospacing="0"/>
        <w:rPr>
          <w:rFonts w:asciiTheme="minorHAnsi" w:hAnsiTheme="minorHAnsi"/>
          <w:b/>
          <w:bCs/>
          <w:sz w:val="22"/>
          <w:szCs w:val="22"/>
        </w:rPr>
      </w:pPr>
      <w:r w:rsidRPr="001A2FCD">
        <w:rPr>
          <w:rFonts w:asciiTheme="minorHAnsi" w:hAnsiTheme="minorHAnsi"/>
          <w:b/>
          <w:bCs/>
          <w:sz w:val="22"/>
          <w:szCs w:val="22"/>
        </w:rPr>
        <w:t>Balance of TATA Accounts</w:t>
      </w:r>
      <w:r>
        <w:rPr>
          <w:rFonts w:asciiTheme="minorHAnsi" w:hAnsiTheme="minorHAnsi"/>
          <w:b/>
          <w:bCs/>
          <w:sz w:val="22"/>
          <w:szCs w:val="22"/>
        </w:rPr>
        <w:t xml:space="preserve"> – 04/11/2021 to 19/10/2022</w:t>
      </w:r>
    </w:p>
    <w:p w:rsidR="001B770B" w:rsidP="001B770B" w:rsidRDefault="001B770B" w14:paraId="77ABF164" w14:textId="77777777">
      <w:pPr>
        <w:pStyle w:val="NormalWeb"/>
        <w:spacing w:before="0" w:beforeAutospacing="0" w:after="0" w:afterAutospacing="0"/>
        <w:rPr>
          <w:rFonts w:asciiTheme="minorHAnsi" w:hAnsiTheme="minorHAnsi"/>
          <w:sz w:val="22"/>
          <w:szCs w:val="22"/>
        </w:rPr>
      </w:pPr>
    </w:p>
    <w:p w:rsidR="001B770B" w:rsidP="001B770B" w:rsidRDefault="001B770B" w14:paraId="1A58820A"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balance of the TATA MyState Bank Account at the start of the reporting period was </w:t>
      </w:r>
      <w:r w:rsidRPr="00A55D6B">
        <w:rPr>
          <w:rFonts w:ascii="Arial" w:hAnsi="Arial" w:cs="Arial"/>
          <w:b/>
          <w:bCs/>
          <w:color w:val="10464B"/>
          <w:sz w:val="21"/>
          <w:szCs w:val="21"/>
          <w:shd w:val="clear" w:color="auto" w:fill="FAFAFA"/>
        </w:rPr>
        <w:t>$27,555.05.</w:t>
      </w:r>
    </w:p>
    <w:p w:rsidR="001B770B" w:rsidP="001B770B" w:rsidRDefault="001B770B" w14:paraId="50818516" w14:textId="77777777">
      <w:pPr>
        <w:pStyle w:val="NormalWeb"/>
        <w:spacing w:before="0" w:beforeAutospacing="0" w:after="0" w:afterAutospacing="0"/>
        <w:rPr>
          <w:rFonts w:asciiTheme="minorHAnsi" w:hAnsiTheme="minorHAnsi"/>
          <w:sz w:val="22"/>
          <w:szCs w:val="22"/>
        </w:rPr>
      </w:pPr>
    </w:p>
    <w:p w:rsidR="001B770B" w:rsidP="001B770B" w:rsidRDefault="001B770B" w14:paraId="13DB7376" w14:textId="77777777">
      <w:pPr>
        <w:pStyle w:val="NormalWeb"/>
        <w:spacing w:before="0" w:beforeAutospacing="0" w:after="0" w:afterAutospacing="0"/>
        <w:rPr>
          <w:rFonts w:asciiTheme="minorHAnsi" w:hAnsiTheme="minorHAnsi"/>
          <w:sz w:val="22"/>
          <w:szCs w:val="22"/>
        </w:rPr>
      </w:pPr>
    </w:p>
    <w:p w:rsidRPr="001A2FCD" w:rsidR="001B770B" w:rsidP="001B770B" w:rsidRDefault="001B770B" w14:paraId="64E940DE" w14:textId="77777777">
      <w:pPr>
        <w:pStyle w:val="NormalWeb"/>
        <w:spacing w:before="0" w:beforeAutospacing="0" w:after="0" w:afterAutospacing="0"/>
        <w:rPr>
          <w:rFonts w:asciiTheme="minorHAnsi" w:hAnsiTheme="minorHAnsi"/>
          <w:b/>
          <w:bCs/>
          <w:sz w:val="22"/>
          <w:szCs w:val="22"/>
        </w:rPr>
      </w:pPr>
      <w:r w:rsidRPr="001A2FCD">
        <w:rPr>
          <w:rFonts w:asciiTheme="minorHAnsi" w:hAnsiTheme="minorHAnsi"/>
          <w:b/>
          <w:bCs/>
          <w:sz w:val="22"/>
          <w:szCs w:val="22"/>
        </w:rPr>
        <w:t>Income for TATA</w:t>
      </w:r>
      <w:r>
        <w:rPr>
          <w:rFonts w:asciiTheme="minorHAnsi" w:hAnsiTheme="minorHAnsi"/>
          <w:b/>
          <w:bCs/>
          <w:sz w:val="22"/>
          <w:szCs w:val="22"/>
        </w:rPr>
        <w:t xml:space="preserve"> – 04/11/2021 to 19/10/2022</w:t>
      </w:r>
    </w:p>
    <w:p w:rsidR="001B770B" w:rsidP="001B770B" w:rsidRDefault="001B770B" w14:paraId="636A7E08" w14:textId="77777777">
      <w:pPr>
        <w:pStyle w:val="NormalWeb"/>
        <w:spacing w:before="0" w:beforeAutospacing="0" w:after="0" w:afterAutospacing="0"/>
        <w:rPr>
          <w:rFonts w:asciiTheme="minorHAnsi" w:hAnsiTheme="minorHAnsi"/>
          <w:sz w:val="22"/>
          <w:szCs w:val="22"/>
        </w:rPr>
      </w:pPr>
    </w:p>
    <w:p w:rsidR="001B770B" w:rsidP="001B770B" w:rsidRDefault="001B770B" w14:paraId="0771DCA4" w14:textId="77777777">
      <w:pPr>
        <w:pStyle w:val="NormalWeb"/>
        <w:spacing w:before="0" w:beforeAutospacing="0" w:after="0" w:afterAutospacing="0"/>
        <w:rPr>
          <w:rFonts w:asciiTheme="minorHAnsi" w:hAnsiTheme="minorHAnsi"/>
          <w:sz w:val="22"/>
          <w:szCs w:val="22"/>
        </w:rPr>
      </w:pPr>
      <w:r w:rsidRPr="00D51BE8">
        <w:rPr>
          <w:rFonts w:asciiTheme="minorHAnsi" w:hAnsiTheme="minorHAnsi"/>
          <w:sz w:val="22"/>
          <w:szCs w:val="22"/>
        </w:rPr>
        <w:t>TATA’s income into</w:t>
      </w:r>
      <w:r>
        <w:rPr>
          <w:rFonts w:asciiTheme="minorHAnsi" w:hAnsiTheme="minorHAnsi"/>
          <w:sz w:val="22"/>
          <w:szCs w:val="22"/>
        </w:rPr>
        <w:t xml:space="preserve"> the TATA MyState Bank Account for the duration of the reporting period was </w:t>
      </w:r>
      <w:r w:rsidRPr="00A55D6B">
        <w:rPr>
          <w:rFonts w:asciiTheme="minorHAnsi" w:hAnsiTheme="minorHAnsi"/>
          <w:b/>
          <w:bCs/>
          <w:sz w:val="22"/>
          <w:szCs w:val="22"/>
        </w:rPr>
        <w:t>$909.66.</w:t>
      </w:r>
      <w:r>
        <w:rPr>
          <w:rFonts w:asciiTheme="minorHAnsi" w:hAnsiTheme="minorHAnsi"/>
          <w:b/>
          <w:bCs/>
          <w:sz w:val="22"/>
          <w:szCs w:val="22"/>
        </w:rPr>
        <w:t xml:space="preserve"> </w:t>
      </w:r>
      <w:r w:rsidRPr="006B6A44">
        <w:rPr>
          <w:rFonts w:asciiTheme="minorHAnsi" w:hAnsiTheme="minorHAnsi"/>
          <w:b/>
          <w:bCs/>
          <w:color w:val="2F5496" w:themeColor="accent1" w:themeShade="BF"/>
          <w:sz w:val="22"/>
          <w:szCs w:val="22"/>
        </w:rPr>
        <w:t>(</w:t>
      </w:r>
      <w:r>
        <w:rPr>
          <w:rFonts w:asciiTheme="minorHAnsi" w:hAnsiTheme="minorHAnsi"/>
          <w:b/>
          <w:bCs/>
          <w:color w:val="2F5496" w:themeColor="accent1" w:themeShade="BF"/>
          <w:sz w:val="22"/>
          <w:szCs w:val="22"/>
        </w:rPr>
        <w:t>A</w:t>
      </w:r>
      <w:r w:rsidRPr="006B6A44">
        <w:rPr>
          <w:rFonts w:asciiTheme="minorHAnsi" w:hAnsiTheme="minorHAnsi"/>
          <w:b/>
          <w:bCs/>
          <w:color w:val="2F5496" w:themeColor="accent1" w:themeShade="BF"/>
          <w:sz w:val="22"/>
          <w:szCs w:val="22"/>
        </w:rPr>
        <w:t>n increase of $105.02 compared with 2020/2021)</w:t>
      </w:r>
    </w:p>
    <w:p w:rsidRPr="00D51BE8" w:rsidR="001B770B" w:rsidP="001B770B" w:rsidRDefault="001B770B" w14:paraId="362A29FD"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This included: </w:t>
      </w:r>
    </w:p>
    <w:p w:rsidR="001B770B" w:rsidP="001B770B" w:rsidRDefault="001B770B" w14:paraId="0A99A169" w14:textId="77777777">
      <w:pPr>
        <w:pStyle w:val="NormalWeb"/>
        <w:numPr>
          <w:ilvl w:val="0"/>
          <w:numId w:val="8"/>
        </w:numPr>
        <w:spacing w:before="0" w:beforeAutospacing="0" w:after="0" w:afterAutospacing="0"/>
        <w:rPr>
          <w:rFonts w:asciiTheme="minorHAnsi" w:hAnsiTheme="minorHAnsi"/>
          <w:sz w:val="22"/>
          <w:szCs w:val="22"/>
        </w:rPr>
      </w:pPr>
      <w:r>
        <w:rPr>
          <w:rFonts w:asciiTheme="minorHAnsi" w:hAnsiTheme="minorHAnsi"/>
          <w:sz w:val="22"/>
          <w:szCs w:val="22"/>
        </w:rPr>
        <w:t>$909.66 in membership through Stripe and direct credit for memberships.</w:t>
      </w:r>
    </w:p>
    <w:p w:rsidR="001B770B" w:rsidP="001B770B" w:rsidRDefault="001B770B" w14:paraId="42D1EC19" w14:textId="77777777">
      <w:pPr>
        <w:pStyle w:val="NormalWeb"/>
        <w:spacing w:before="0" w:beforeAutospacing="0" w:after="0" w:afterAutospacing="0"/>
        <w:rPr>
          <w:rFonts w:asciiTheme="minorHAnsi" w:hAnsiTheme="minorHAnsi"/>
          <w:sz w:val="22"/>
          <w:szCs w:val="22"/>
        </w:rPr>
      </w:pPr>
    </w:p>
    <w:p w:rsidR="001B770B" w:rsidP="001B770B" w:rsidRDefault="001B770B" w14:paraId="0A5B4258"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TATA no longer holds a PayPal account.</w:t>
      </w:r>
    </w:p>
    <w:p w:rsidR="001B770B" w:rsidP="001B770B" w:rsidRDefault="001B770B" w14:paraId="6A0CD37A" w14:textId="77777777">
      <w:pPr>
        <w:pStyle w:val="NormalWeb"/>
        <w:spacing w:before="0" w:beforeAutospacing="0" w:after="0" w:afterAutospacing="0"/>
        <w:rPr>
          <w:rFonts w:asciiTheme="minorHAnsi" w:hAnsiTheme="minorHAnsi"/>
          <w:sz w:val="22"/>
          <w:szCs w:val="22"/>
        </w:rPr>
      </w:pPr>
    </w:p>
    <w:p w:rsidRPr="001C6047" w:rsidR="001B770B" w:rsidP="001B770B" w:rsidRDefault="001B770B" w14:paraId="0919E14A"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All membership transactions that come in via the Website Form have now moved to Stripe. These payments are deposited directly into the TATA MyState bank account. </w:t>
      </w:r>
    </w:p>
    <w:p w:rsidR="001B770B" w:rsidP="001B770B" w:rsidRDefault="001B770B" w14:paraId="40E491EC" w14:textId="77777777">
      <w:pPr>
        <w:pStyle w:val="NormalWeb"/>
        <w:spacing w:before="0" w:beforeAutospacing="0" w:after="0" w:afterAutospacing="0"/>
        <w:rPr>
          <w:rFonts w:asciiTheme="minorHAnsi" w:hAnsiTheme="minorHAnsi"/>
          <w:sz w:val="22"/>
          <w:szCs w:val="22"/>
        </w:rPr>
      </w:pPr>
    </w:p>
    <w:p w:rsidR="001B770B" w:rsidP="001B770B" w:rsidRDefault="001B770B" w14:paraId="1BBEF3DC" w14:textId="77777777">
      <w:pPr>
        <w:pStyle w:val="NormalWeb"/>
        <w:spacing w:before="0" w:beforeAutospacing="0" w:after="0" w:afterAutospacing="0"/>
        <w:rPr>
          <w:rFonts w:asciiTheme="minorHAnsi" w:hAnsiTheme="minorHAnsi"/>
          <w:sz w:val="22"/>
          <w:szCs w:val="22"/>
        </w:rPr>
      </w:pPr>
    </w:p>
    <w:p w:rsidRPr="001C6047" w:rsidR="001B770B" w:rsidP="001B770B" w:rsidRDefault="001B770B" w14:paraId="079E12B2" w14:textId="77777777">
      <w:pPr>
        <w:pStyle w:val="NormalWeb"/>
        <w:spacing w:before="0" w:beforeAutospacing="0" w:after="0" w:afterAutospacing="0"/>
        <w:rPr>
          <w:rFonts w:asciiTheme="minorHAnsi" w:hAnsiTheme="minorHAnsi"/>
          <w:b/>
          <w:bCs/>
          <w:sz w:val="22"/>
          <w:szCs w:val="22"/>
        </w:rPr>
      </w:pPr>
      <w:r>
        <w:rPr>
          <w:rFonts w:asciiTheme="minorHAnsi" w:hAnsiTheme="minorHAnsi"/>
          <w:b/>
          <w:bCs/>
          <w:sz w:val="22"/>
          <w:szCs w:val="22"/>
        </w:rPr>
        <w:t>Expenses for TATA – 04/11/2021 to 19/10/2022</w:t>
      </w:r>
    </w:p>
    <w:p w:rsidR="001B770B" w:rsidP="001B770B" w:rsidRDefault="001B770B" w14:paraId="563FECFC" w14:textId="77777777">
      <w:pPr>
        <w:pStyle w:val="NormalWeb"/>
        <w:spacing w:before="0" w:beforeAutospacing="0" w:after="0" w:afterAutospacing="0"/>
        <w:rPr>
          <w:rFonts w:asciiTheme="minorHAnsi" w:hAnsiTheme="minorHAnsi"/>
          <w:sz w:val="22"/>
          <w:szCs w:val="22"/>
        </w:rPr>
      </w:pPr>
    </w:p>
    <w:p w:rsidR="001B770B" w:rsidP="001B770B" w:rsidRDefault="001B770B" w14:paraId="6D7373D5"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operating costs and expenses for TATA over the reporting period </w:t>
      </w:r>
      <w:r w:rsidRPr="00967030">
        <w:rPr>
          <w:rFonts w:asciiTheme="minorHAnsi" w:hAnsiTheme="minorHAnsi"/>
          <w:sz w:val="22"/>
          <w:szCs w:val="22"/>
        </w:rPr>
        <w:t xml:space="preserve">were </w:t>
      </w:r>
      <w:r w:rsidRPr="00A55D6B">
        <w:rPr>
          <w:rFonts w:asciiTheme="minorHAnsi" w:hAnsiTheme="minorHAnsi"/>
          <w:sz w:val="22"/>
          <w:szCs w:val="22"/>
        </w:rPr>
        <w:t>$3175.45.</w:t>
      </w:r>
    </w:p>
    <w:p w:rsidR="001B770B" w:rsidP="001B770B" w:rsidRDefault="001B770B" w14:paraId="012FAEFD"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This comprised of:</w:t>
      </w:r>
    </w:p>
    <w:p w:rsidRPr="001C6047" w:rsidR="001B770B" w:rsidP="001B770B" w:rsidRDefault="001B770B" w14:paraId="1D58D616" w14:textId="77777777">
      <w:pPr>
        <w:pStyle w:val="NormalWeb"/>
        <w:numPr>
          <w:ilvl w:val="0"/>
          <w:numId w:val="7"/>
        </w:numPr>
        <w:rPr>
          <w:rFonts w:asciiTheme="minorHAnsi" w:hAnsiTheme="minorHAnsi"/>
          <w:sz w:val="22"/>
          <w:szCs w:val="22"/>
        </w:rPr>
      </w:pPr>
      <w:r w:rsidRPr="001C6047">
        <w:rPr>
          <w:rFonts w:asciiTheme="minorHAnsi" w:hAnsiTheme="minorHAnsi"/>
          <w:sz w:val="22"/>
          <w:szCs w:val="22"/>
        </w:rPr>
        <w:t>Website</w:t>
      </w:r>
      <w:r>
        <w:rPr>
          <w:rFonts w:asciiTheme="minorHAnsi" w:hAnsiTheme="minorHAnsi"/>
          <w:sz w:val="22"/>
          <w:szCs w:val="22"/>
        </w:rPr>
        <w:t xml:space="preserve"> related expenses including development of new website- $1845.45 </w:t>
      </w:r>
      <w:r w:rsidRPr="00995418">
        <w:rPr>
          <w:rFonts w:asciiTheme="minorHAnsi" w:hAnsiTheme="minorHAnsi"/>
          <w:color w:val="2F5496" w:themeColor="accent1" w:themeShade="BF"/>
          <w:sz w:val="22"/>
          <w:szCs w:val="22"/>
        </w:rPr>
        <w:t>(up $1070.45)</w:t>
      </w:r>
    </w:p>
    <w:p w:rsidR="001B770B" w:rsidP="001B770B" w:rsidRDefault="001B770B" w14:paraId="7419C9FB" w14:textId="77777777">
      <w:pPr>
        <w:pStyle w:val="NormalWeb"/>
        <w:numPr>
          <w:ilvl w:val="0"/>
          <w:numId w:val="7"/>
        </w:numPr>
        <w:spacing w:before="0" w:beforeAutospacing="0" w:after="0" w:afterAutospacing="0"/>
        <w:rPr>
          <w:rFonts w:asciiTheme="minorHAnsi" w:hAnsiTheme="minorHAnsi"/>
          <w:sz w:val="22"/>
          <w:szCs w:val="22"/>
        </w:rPr>
      </w:pPr>
      <w:r w:rsidRPr="001C6047">
        <w:rPr>
          <w:rFonts w:asciiTheme="minorHAnsi" w:hAnsiTheme="minorHAnsi"/>
          <w:sz w:val="22"/>
          <w:szCs w:val="22"/>
        </w:rPr>
        <w:t xml:space="preserve">Insurance for the TATA </w:t>
      </w:r>
      <w:r>
        <w:rPr>
          <w:rFonts w:asciiTheme="minorHAnsi" w:hAnsiTheme="minorHAnsi"/>
          <w:sz w:val="22"/>
          <w:szCs w:val="22"/>
        </w:rPr>
        <w:t xml:space="preserve">- to the amount of $344.00 </w:t>
      </w:r>
      <w:r w:rsidRPr="004F260E">
        <w:rPr>
          <w:rFonts w:asciiTheme="minorHAnsi" w:hAnsiTheme="minorHAnsi"/>
          <w:color w:val="2F5496" w:themeColor="accent1" w:themeShade="BF"/>
          <w:sz w:val="22"/>
          <w:szCs w:val="22"/>
        </w:rPr>
        <w:t>(up $5.00)</w:t>
      </w:r>
    </w:p>
    <w:p w:rsidR="001B770B" w:rsidP="001B770B" w:rsidRDefault="001B770B" w14:paraId="1C668C2C" w14:textId="77777777">
      <w:pPr>
        <w:pStyle w:val="NormalWeb"/>
        <w:numPr>
          <w:ilvl w:val="0"/>
          <w:numId w:val="7"/>
        </w:numPr>
        <w:spacing w:before="0" w:beforeAutospacing="0" w:after="0" w:afterAutospacing="0"/>
        <w:rPr>
          <w:rFonts w:asciiTheme="minorHAnsi" w:hAnsiTheme="minorHAnsi"/>
          <w:sz w:val="22"/>
          <w:szCs w:val="22"/>
        </w:rPr>
      </w:pPr>
      <w:r>
        <w:rPr>
          <w:rFonts w:asciiTheme="minorHAnsi" w:hAnsiTheme="minorHAnsi"/>
          <w:sz w:val="22"/>
          <w:szCs w:val="22"/>
        </w:rPr>
        <w:t xml:space="preserve">Annual Return of Association- $66.00 </w:t>
      </w:r>
      <w:r w:rsidRPr="008D2FCB">
        <w:rPr>
          <w:rFonts w:asciiTheme="minorHAnsi" w:hAnsiTheme="minorHAnsi"/>
          <w:color w:val="2F5496" w:themeColor="accent1" w:themeShade="BF"/>
          <w:sz w:val="22"/>
          <w:szCs w:val="22"/>
        </w:rPr>
        <w:t>(down $87.90)</w:t>
      </w:r>
    </w:p>
    <w:p w:rsidRPr="00EA0699" w:rsidR="001B770B" w:rsidP="001B770B" w:rsidRDefault="001B770B" w14:paraId="251C3819" w14:textId="77777777">
      <w:pPr>
        <w:pStyle w:val="NormalWeb"/>
        <w:numPr>
          <w:ilvl w:val="0"/>
          <w:numId w:val="7"/>
        </w:numPr>
        <w:spacing w:before="0" w:beforeAutospacing="0" w:after="0" w:afterAutospacing="0"/>
        <w:rPr>
          <w:rFonts w:asciiTheme="minorHAnsi" w:hAnsiTheme="minorHAnsi"/>
          <w:color w:val="2F5496" w:themeColor="accent1" w:themeShade="BF"/>
          <w:sz w:val="22"/>
          <w:szCs w:val="22"/>
        </w:rPr>
      </w:pPr>
      <w:r>
        <w:rPr>
          <w:rFonts w:asciiTheme="minorHAnsi" w:hAnsiTheme="minorHAnsi"/>
          <w:sz w:val="22"/>
          <w:szCs w:val="22"/>
        </w:rPr>
        <w:t xml:space="preserve">PL related expenses - $920.00 </w:t>
      </w:r>
      <w:r w:rsidRPr="00EA0699">
        <w:rPr>
          <w:rFonts w:asciiTheme="minorHAnsi" w:hAnsiTheme="minorHAnsi"/>
          <w:color w:val="2F5496" w:themeColor="accent1" w:themeShade="BF"/>
          <w:sz w:val="22"/>
          <w:szCs w:val="22"/>
        </w:rPr>
        <w:t>(down $98.46)</w:t>
      </w:r>
    </w:p>
    <w:p w:rsidR="001B770B" w:rsidP="001B770B" w:rsidRDefault="001B770B" w14:paraId="46A0CED4" w14:textId="77777777">
      <w:pPr>
        <w:pStyle w:val="NormalWeb"/>
        <w:spacing w:before="0" w:beforeAutospacing="0" w:after="0" w:afterAutospacing="0"/>
        <w:rPr>
          <w:rFonts w:asciiTheme="minorHAnsi" w:hAnsiTheme="minorHAnsi"/>
          <w:sz w:val="22"/>
          <w:szCs w:val="22"/>
        </w:rPr>
      </w:pPr>
    </w:p>
    <w:p w:rsidR="001B770B" w:rsidP="001B770B" w:rsidRDefault="001B770B" w14:paraId="222B7A40"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Total Expenses for the reporting </w:t>
      </w:r>
      <w:r w:rsidRPr="002D5DBF">
        <w:rPr>
          <w:rFonts w:asciiTheme="minorHAnsi" w:hAnsiTheme="minorHAnsi"/>
          <w:sz w:val="22"/>
          <w:szCs w:val="22"/>
        </w:rPr>
        <w:t xml:space="preserve">period was </w:t>
      </w:r>
      <w:r w:rsidRPr="002D5DBF">
        <w:rPr>
          <w:rFonts w:asciiTheme="minorHAnsi" w:hAnsiTheme="minorHAnsi"/>
          <w:b/>
          <w:bCs/>
          <w:sz w:val="22"/>
          <w:szCs w:val="22"/>
        </w:rPr>
        <w:t>$3175.45</w:t>
      </w:r>
      <w:r>
        <w:rPr>
          <w:rFonts w:asciiTheme="minorHAnsi" w:hAnsiTheme="minorHAnsi"/>
          <w:b/>
          <w:bCs/>
          <w:sz w:val="22"/>
          <w:szCs w:val="22"/>
        </w:rPr>
        <w:t xml:space="preserve">. </w:t>
      </w:r>
      <w:r w:rsidRPr="00194ABD">
        <w:rPr>
          <w:rFonts w:asciiTheme="minorHAnsi" w:hAnsiTheme="minorHAnsi"/>
          <w:b/>
          <w:bCs/>
          <w:color w:val="2F5496" w:themeColor="accent1" w:themeShade="BF"/>
          <w:sz w:val="22"/>
          <w:szCs w:val="22"/>
        </w:rPr>
        <w:t>(</w:t>
      </w:r>
      <w:proofErr w:type="gramStart"/>
      <w:r w:rsidRPr="00194ABD">
        <w:rPr>
          <w:rFonts w:asciiTheme="minorHAnsi" w:hAnsiTheme="minorHAnsi"/>
          <w:b/>
          <w:bCs/>
          <w:color w:val="2F5496" w:themeColor="accent1" w:themeShade="BF"/>
          <w:sz w:val="22"/>
          <w:szCs w:val="22"/>
        </w:rPr>
        <w:t>up</w:t>
      </w:r>
      <w:proofErr w:type="gramEnd"/>
      <w:r w:rsidRPr="00194ABD">
        <w:rPr>
          <w:rFonts w:asciiTheme="minorHAnsi" w:hAnsiTheme="minorHAnsi"/>
          <w:b/>
          <w:bCs/>
          <w:color w:val="2F5496" w:themeColor="accent1" w:themeShade="BF"/>
          <w:sz w:val="22"/>
          <w:szCs w:val="22"/>
        </w:rPr>
        <w:t xml:space="preserve"> $558.18)</w:t>
      </w:r>
    </w:p>
    <w:p w:rsidR="001B770B" w:rsidP="001B770B" w:rsidRDefault="001B770B" w14:paraId="78FDBDEA" w14:textId="77777777">
      <w:pPr>
        <w:pStyle w:val="NormalWeb"/>
        <w:spacing w:before="0" w:beforeAutospacing="0" w:after="0" w:afterAutospacing="0"/>
        <w:rPr>
          <w:rFonts w:asciiTheme="minorHAnsi" w:hAnsiTheme="minorHAnsi"/>
          <w:sz w:val="22"/>
          <w:szCs w:val="22"/>
        </w:rPr>
      </w:pPr>
    </w:p>
    <w:p w:rsidRPr="00F02B3A" w:rsidR="001B770B" w:rsidP="001B770B" w:rsidRDefault="001B770B" w14:paraId="396BC3F4" w14:textId="77777777">
      <w:pPr>
        <w:pStyle w:val="NormalWeb"/>
        <w:spacing w:before="0" w:beforeAutospacing="0" w:after="0" w:afterAutospacing="0"/>
        <w:rPr>
          <w:rFonts w:asciiTheme="minorHAnsi" w:hAnsiTheme="minorHAnsi"/>
          <w:b/>
          <w:bCs/>
          <w:sz w:val="22"/>
          <w:szCs w:val="22"/>
        </w:rPr>
      </w:pPr>
      <w:r w:rsidRPr="00F02B3A">
        <w:rPr>
          <w:rFonts w:asciiTheme="minorHAnsi" w:hAnsiTheme="minorHAnsi"/>
          <w:b/>
          <w:bCs/>
          <w:sz w:val="22"/>
          <w:szCs w:val="22"/>
        </w:rPr>
        <w:t>Current Balance of TATA Accounts</w:t>
      </w:r>
    </w:p>
    <w:p w:rsidR="001B770B" w:rsidP="001B770B" w:rsidRDefault="001B770B" w14:paraId="76492A8C" w14:textId="77777777">
      <w:pPr>
        <w:pStyle w:val="NormalWeb"/>
        <w:spacing w:before="0" w:beforeAutospacing="0" w:after="0" w:afterAutospacing="0"/>
        <w:rPr>
          <w:rFonts w:asciiTheme="minorHAnsi" w:hAnsiTheme="minorHAnsi"/>
          <w:sz w:val="22"/>
          <w:szCs w:val="22"/>
        </w:rPr>
      </w:pPr>
    </w:p>
    <w:p w:rsidR="001B770B" w:rsidP="001B770B" w:rsidRDefault="001B770B" w14:paraId="6FF244ED"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As of the 19</w:t>
      </w:r>
      <w:r w:rsidRPr="0021118F">
        <w:rPr>
          <w:rFonts w:asciiTheme="minorHAnsi" w:hAnsiTheme="minorHAnsi"/>
          <w:sz w:val="22"/>
          <w:szCs w:val="22"/>
          <w:vertAlign w:val="superscript"/>
        </w:rPr>
        <w:t>th</w:t>
      </w:r>
      <w:r>
        <w:rPr>
          <w:rFonts w:asciiTheme="minorHAnsi" w:hAnsiTheme="minorHAnsi"/>
          <w:sz w:val="22"/>
          <w:szCs w:val="22"/>
        </w:rPr>
        <w:t xml:space="preserve"> of October 2022, the current balance of the TATA MyState Bank Account is </w:t>
      </w:r>
      <w:r w:rsidRPr="00A55D6B">
        <w:rPr>
          <w:rFonts w:ascii="Arial" w:hAnsi="Arial" w:cs="Arial"/>
          <w:b/>
          <w:bCs/>
          <w:color w:val="10464B"/>
          <w:sz w:val="21"/>
          <w:szCs w:val="21"/>
          <w:shd w:val="clear" w:color="auto" w:fill="FAFAFA"/>
        </w:rPr>
        <w:t>$25,289.26</w:t>
      </w:r>
      <w:r>
        <w:rPr>
          <w:rFonts w:ascii="Arial" w:hAnsi="Arial" w:cs="Arial"/>
          <w:color w:val="10464B"/>
          <w:sz w:val="21"/>
          <w:szCs w:val="21"/>
          <w:shd w:val="clear" w:color="auto" w:fill="FAFAFA"/>
        </w:rPr>
        <w:t>.</w:t>
      </w:r>
      <w:r>
        <w:rPr>
          <w:rFonts w:asciiTheme="minorHAnsi" w:hAnsiTheme="minorHAnsi"/>
          <w:sz w:val="22"/>
          <w:szCs w:val="22"/>
        </w:rPr>
        <w:t xml:space="preserve"> </w:t>
      </w:r>
      <w:r w:rsidRPr="0021118F">
        <w:rPr>
          <w:rFonts w:asciiTheme="minorHAnsi" w:hAnsiTheme="minorHAnsi"/>
          <w:sz w:val="22"/>
          <w:szCs w:val="22"/>
        </w:rPr>
        <w:t>The</w:t>
      </w:r>
      <w:r>
        <w:rPr>
          <w:rFonts w:asciiTheme="minorHAnsi" w:hAnsiTheme="minorHAnsi"/>
          <w:sz w:val="22"/>
          <w:szCs w:val="22"/>
        </w:rPr>
        <w:t xml:space="preserve"> balance held in Stripe is $0.00.</w:t>
      </w:r>
    </w:p>
    <w:p w:rsidR="001B770B" w:rsidP="001B770B" w:rsidRDefault="001B770B" w14:paraId="3C4B32E8" w14:textId="77777777">
      <w:pPr>
        <w:pStyle w:val="NormalWeb"/>
        <w:spacing w:before="0" w:beforeAutospacing="0" w:after="0" w:afterAutospacing="0"/>
        <w:rPr>
          <w:rFonts w:asciiTheme="minorHAnsi" w:hAnsiTheme="minorHAnsi"/>
          <w:sz w:val="22"/>
          <w:szCs w:val="22"/>
        </w:rPr>
      </w:pPr>
    </w:p>
    <w:p w:rsidR="001B770B" w:rsidP="001B770B" w:rsidRDefault="001B770B" w14:paraId="2BECBD08"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There is no petty cash held by the TATA Treasurer for day-to-day purposes. </w:t>
      </w:r>
    </w:p>
    <w:p w:rsidR="001B770B" w:rsidP="001B770B" w:rsidRDefault="001B770B" w14:paraId="341CB213" w14:textId="77777777">
      <w:pPr>
        <w:pStyle w:val="NormalWeb"/>
        <w:spacing w:before="0" w:beforeAutospacing="0" w:after="0" w:afterAutospacing="0"/>
        <w:rPr>
          <w:rFonts w:asciiTheme="minorHAnsi" w:hAnsiTheme="minorHAnsi"/>
          <w:sz w:val="22"/>
          <w:szCs w:val="22"/>
        </w:rPr>
      </w:pPr>
    </w:p>
    <w:p w:rsidRPr="001C6047" w:rsidR="001B770B" w:rsidP="001B770B" w:rsidRDefault="001B770B" w14:paraId="4BE85865" w14:textId="77777777">
      <w:pPr>
        <w:pStyle w:val="NormalWeb"/>
        <w:spacing w:before="0" w:beforeAutospacing="0" w:after="0" w:afterAutospacing="0"/>
        <w:rPr>
          <w:rFonts w:asciiTheme="minorHAnsi" w:hAnsiTheme="minorHAnsi"/>
          <w:sz w:val="22"/>
          <w:szCs w:val="22"/>
        </w:rPr>
      </w:pPr>
      <w:r>
        <w:rPr>
          <w:rFonts w:asciiTheme="minorHAnsi" w:hAnsiTheme="minorHAnsi"/>
          <w:sz w:val="22"/>
          <w:szCs w:val="22"/>
        </w:rPr>
        <w:t>Further clarification on how monies have been transacted for the reporting period can be seen in Appendix 1, the MyState transactional history, and Appendix 2, the Stripe Reports Overview.</w:t>
      </w:r>
    </w:p>
    <w:p w:rsidR="001B770B" w:rsidP="001B770B" w:rsidRDefault="001B770B" w14:paraId="2B93FE33" w14:textId="77777777"/>
    <w:p w:rsidRPr="003B7729" w:rsidR="001B770B" w:rsidP="001B770B" w:rsidRDefault="001B770B" w14:paraId="678BA665" w14:textId="77777777">
      <w:pPr>
        <w:ind w:left="-284"/>
      </w:pPr>
      <w:r w:rsidRPr="003B7729">
        <w:t>Appendix 1</w:t>
      </w:r>
    </w:p>
    <w:p w:rsidR="001B770B" w:rsidP="001B770B" w:rsidRDefault="001B770B" w14:paraId="737B4F8C" w14:textId="77777777">
      <w:pPr>
        <w:jc w:val="center"/>
        <w:rPr>
          <w:sz w:val="40"/>
          <w:szCs w:val="40"/>
        </w:rPr>
      </w:pPr>
      <w:r w:rsidRPr="003B7729">
        <w:rPr>
          <w:sz w:val="40"/>
          <w:szCs w:val="40"/>
        </w:rPr>
        <w:lastRenderedPageBreak/>
        <w:t xml:space="preserve">Financial Report </w:t>
      </w:r>
      <w:r>
        <w:rPr>
          <w:sz w:val="40"/>
          <w:szCs w:val="40"/>
        </w:rPr>
        <w:t>MyState Account –</w:t>
      </w:r>
      <w:r w:rsidRPr="003B7729">
        <w:rPr>
          <w:sz w:val="40"/>
          <w:szCs w:val="40"/>
        </w:rPr>
        <w:t xml:space="preserve"> Item List</w:t>
      </w:r>
    </w:p>
    <w:p w:rsidR="001B770B" w:rsidP="001B770B" w:rsidRDefault="001B770B" w14:paraId="5CA7AC69" w14:textId="77777777">
      <w:pPr>
        <w:jc w:val="center"/>
        <w:rPr>
          <w:sz w:val="40"/>
          <w:szCs w:val="40"/>
        </w:rPr>
      </w:pPr>
      <w:r>
        <w:rPr>
          <w:noProof/>
          <w:sz w:val="40"/>
          <w:szCs w:val="40"/>
        </w:rPr>
        <w:drawing>
          <wp:anchor distT="0" distB="0" distL="114300" distR="114300" simplePos="0" relativeHeight="251660288" behindDoc="1" locked="0" layoutInCell="1" allowOverlap="1" wp14:anchorId="268E850A" wp14:editId="4492A4ED">
            <wp:simplePos x="0" y="0"/>
            <wp:positionH relativeFrom="margin">
              <wp:posOffset>25400</wp:posOffset>
            </wp:positionH>
            <wp:positionV relativeFrom="paragraph">
              <wp:posOffset>6239510</wp:posOffset>
            </wp:positionV>
            <wp:extent cx="5676900" cy="1409700"/>
            <wp:effectExtent l="0" t="0" r="0" b="0"/>
            <wp:wrapTight wrapText="bothSides">
              <wp:wrapPolygon edited="0">
                <wp:start x="0" y="0"/>
                <wp:lineTo x="0" y="21308"/>
                <wp:lineTo x="21528" y="21308"/>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1409700"/>
                    </a:xfrm>
                    <a:prstGeom prst="rect">
                      <a:avLst/>
                    </a:prstGeom>
                    <a:noFill/>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48CDFF33" wp14:editId="21C41EF9">
            <wp:simplePos x="0" y="0"/>
            <wp:positionH relativeFrom="margin">
              <wp:align>center</wp:align>
            </wp:positionH>
            <wp:positionV relativeFrom="paragraph">
              <wp:posOffset>4142105</wp:posOffset>
            </wp:positionV>
            <wp:extent cx="5676900" cy="2101850"/>
            <wp:effectExtent l="0" t="0" r="0" b="0"/>
            <wp:wrapTight wrapText="bothSides">
              <wp:wrapPolygon edited="0">
                <wp:start x="0" y="0"/>
                <wp:lineTo x="0" y="21339"/>
                <wp:lineTo x="21528" y="21339"/>
                <wp:lineTo x="215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2101850"/>
                    </a:xfrm>
                    <a:prstGeom prst="rect">
                      <a:avLst/>
                    </a:prstGeom>
                    <a:noFill/>
                  </pic:spPr>
                </pic:pic>
              </a:graphicData>
            </a:graphic>
            <wp14:sizeRelH relativeFrom="page">
              <wp14:pctWidth>0</wp14:pctWidth>
            </wp14:sizeRelH>
            <wp14:sizeRelV relativeFrom="page">
              <wp14:pctHeight>0</wp14:pctHeight>
            </wp14:sizeRelV>
          </wp:anchor>
        </w:drawing>
      </w:r>
      <w:r w:rsidRPr="00E418A3">
        <w:rPr>
          <w:noProof/>
          <w:sz w:val="40"/>
          <w:szCs w:val="40"/>
        </w:rPr>
        <w:drawing>
          <wp:inline distT="0" distB="0" distL="0" distR="0" wp14:anchorId="7BE4E8F5" wp14:editId="17C9E92E">
            <wp:extent cx="5645440" cy="4134062"/>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5645440" cy="4134062"/>
                    </a:xfrm>
                    <a:prstGeom prst="rect">
                      <a:avLst/>
                    </a:prstGeom>
                  </pic:spPr>
                </pic:pic>
              </a:graphicData>
            </a:graphic>
          </wp:inline>
        </w:drawing>
      </w:r>
    </w:p>
    <w:p w:rsidRPr="00F409C5" w:rsidR="001B770B" w:rsidP="001B770B" w:rsidRDefault="001B770B" w14:paraId="278E3068" w14:textId="77777777">
      <w:pPr>
        <w:jc w:val="center"/>
        <w:rPr>
          <w:sz w:val="40"/>
          <w:szCs w:val="40"/>
        </w:rPr>
      </w:pPr>
      <w:r>
        <w:rPr>
          <w:noProof/>
          <w:sz w:val="40"/>
          <w:szCs w:val="40"/>
        </w:rPr>
        <w:lastRenderedPageBreak/>
        <w:drawing>
          <wp:inline distT="0" distB="0" distL="0" distR="0" wp14:anchorId="38034C06" wp14:editId="71885280">
            <wp:extent cx="5695950" cy="440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4406900"/>
                    </a:xfrm>
                    <a:prstGeom prst="rect">
                      <a:avLst/>
                    </a:prstGeom>
                    <a:noFill/>
                  </pic:spPr>
                </pic:pic>
              </a:graphicData>
            </a:graphic>
          </wp:inline>
        </w:drawing>
      </w:r>
    </w:p>
    <w:p w:rsidRPr="002E1833" w:rsidR="001B770B" w:rsidP="001B770B" w:rsidRDefault="001B770B" w14:paraId="14E3CDB7" w14:textId="77777777"/>
    <w:tbl>
      <w:tblPr>
        <w:tblStyle w:val="GridTable2-Accent1"/>
        <w:tblpPr w:leftFromText="180" w:rightFromText="180" w:vertAnchor="text" w:horzAnchor="page" w:tblpX="5728" w:tblpY="7"/>
        <w:tblW w:w="0" w:type="auto"/>
        <w:tblLook w:val="04A0" w:firstRow="1" w:lastRow="0" w:firstColumn="1" w:lastColumn="0" w:noHBand="0" w:noVBand="1"/>
      </w:tblPr>
      <w:tblGrid>
        <w:gridCol w:w="2552"/>
        <w:gridCol w:w="1554"/>
      </w:tblGrid>
      <w:tr w:rsidRPr="009A627A" w:rsidR="001B770B" w:rsidTr="00F0688B" w14:paraId="7522F1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Pr="009A627A" w:rsidR="001B770B" w:rsidP="00F0688B" w:rsidRDefault="001B770B" w14:paraId="0257A759" w14:textId="77777777">
            <w:pPr>
              <w:spacing w:line="276" w:lineRule="auto"/>
              <w:jc w:val="right"/>
            </w:pPr>
            <w:r>
              <w:t>Summary</w:t>
            </w:r>
          </w:p>
        </w:tc>
        <w:tc>
          <w:tcPr>
            <w:tcW w:w="1554" w:type="dxa"/>
          </w:tcPr>
          <w:p w:rsidRPr="009A627A" w:rsidR="001B770B" w:rsidP="00F0688B" w:rsidRDefault="001B770B" w14:paraId="77BBA7D8" w14:textId="77777777">
            <w:pPr>
              <w:spacing w:line="276" w:lineRule="auto"/>
              <w:jc w:val="right"/>
              <w:cnfStyle w:val="100000000000" w:firstRow="1" w:lastRow="0" w:firstColumn="0" w:lastColumn="0" w:oddVBand="0" w:evenVBand="0" w:oddHBand="0" w:evenHBand="0" w:firstRowFirstColumn="0" w:firstRowLastColumn="0" w:lastRowFirstColumn="0" w:lastRowLastColumn="0"/>
            </w:pPr>
            <w:r>
              <w:t>Amount in $</w:t>
            </w:r>
          </w:p>
        </w:tc>
      </w:tr>
      <w:tr w:rsidRPr="009A627A" w:rsidR="001B770B" w:rsidTr="00F0688B" w14:paraId="137486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Pr="009A627A" w:rsidR="001B770B" w:rsidP="00F0688B" w:rsidRDefault="001B770B" w14:paraId="588DDE51" w14:textId="77777777">
            <w:pPr>
              <w:spacing w:line="276" w:lineRule="auto"/>
              <w:jc w:val="right"/>
            </w:pPr>
            <w:r w:rsidRPr="009A627A">
              <w:t>Balance Period Start</w:t>
            </w:r>
          </w:p>
        </w:tc>
        <w:tc>
          <w:tcPr>
            <w:tcW w:w="1554" w:type="dxa"/>
          </w:tcPr>
          <w:p w:rsidRPr="009A627A" w:rsidR="001B770B" w:rsidP="00F0688B" w:rsidRDefault="001B770B" w14:paraId="5596C0EF" w14:textId="77777777">
            <w:pPr>
              <w:spacing w:line="276" w:lineRule="auto"/>
              <w:jc w:val="right"/>
              <w:cnfStyle w:val="000000100000" w:firstRow="0" w:lastRow="0" w:firstColumn="0" w:lastColumn="0" w:oddVBand="0" w:evenVBand="0" w:oddHBand="1" w:evenHBand="0" w:firstRowFirstColumn="0" w:firstRowLastColumn="0" w:lastRowFirstColumn="0" w:lastRowLastColumn="0"/>
            </w:pPr>
            <w:r>
              <w:rPr>
                <w:rFonts w:ascii="Arial" w:hAnsi="Arial" w:cs="Arial"/>
                <w:color w:val="10464B"/>
                <w:sz w:val="21"/>
                <w:szCs w:val="21"/>
                <w:shd w:val="clear" w:color="auto" w:fill="FAFAFA"/>
              </w:rPr>
              <w:t>$27,555.05</w:t>
            </w:r>
          </w:p>
        </w:tc>
      </w:tr>
      <w:tr w:rsidRPr="009A627A" w:rsidR="001B770B" w:rsidTr="00F0688B" w14:paraId="474D1B56" w14:textId="77777777">
        <w:tc>
          <w:tcPr>
            <w:cnfStyle w:val="001000000000" w:firstRow="0" w:lastRow="0" w:firstColumn="1" w:lastColumn="0" w:oddVBand="0" w:evenVBand="0" w:oddHBand="0" w:evenHBand="0" w:firstRowFirstColumn="0" w:firstRowLastColumn="0" w:lastRowFirstColumn="0" w:lastRowLastColumn="0"/>
            <w:tcW w:w="2552" w:type="dxa"/>
          </w:tcPr>
          <w:p w:rsidRPr="009A627A" w:rsidR="001B770B" w:rsidP="00F0688B" w:rsidRDefault="001B770B" w14:paraId="784BBDF7" w14:textId="77777777">
            <w:pPr>
              <w:spacing w:line="276" w:lineRule="auto"/>
              <w:jc w:val="right"/>
            </w:pPr>
            <w:r w:rsidRPr="009A627A">
              <w:t>Total Income</w:t>
            </w:r>
          </w:p>
        </w:tc>
        <w:tc>
          <w:tcPr>
            <w:tcW w:w="1554" w:type="dxa"/>
          </w:tcPr>
          <w:p w:rsidRPr="009A627A" w:rsidR="001B770B" w:rsidP="00F0688B" w:rsidRDefault="001B770B" w14:paraId="0CC39C3A" w14:textId="77777777">
            <w:pPr>
              <w:spacing w:line="276" w:lineRule="auto"/>
              <w:jc w:val="right"/>
              <w:cnfStyle w:val="000000000000" w:firstRow="0" w:lastRow="0" w:firstColumn="0" w:lastColumn="0" w:oddVBand="0" w:evenVBand="0" w:oddHBand="0" w:evenHBand="0" w:firstRowFirstColumn="0" w:firstRowLastColumn="0" w:lastRowFirstColumn="0" w:lastRowLastColumn="0"/>
            </w:pPr>
            <w:r>
              <w:t>$909.66</w:t>
            </w:r>
          </w:p>
        </w:tc>
      </w:tr>
      <w:tr w:rsidRPr="009A627A" w:rsidR="001B770B" w:rsidTr="00F0688B" w14:paraId="7DED0B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Pr="009A627A" w:rsidR="001B770B" w:rsidP="00F0688B" w:rsidRDefault="001B770B" w14:paraId="741E89E8" w14:textId="77777777">
            <w:pPr>
              <w:spacing w:line="276" w:lineRule="auto"/>
              <w:jc w:val="right"/>
            </w:pPr>
            <w:r w:rsidRPr="009A627A">
              <w:t>Total Expenditure</w:t>
            </w:r>
          </w:p>
        </w:tc>
        <w:tc>
          <w:tcPr>
            <w:tcW w:w="1554" w:type="dxa"/>
          </w:tcPr>
          <w:p w:rsidRPr="009A627A" w:rsidR="001B770B" w:rsidP="00F0688B" w:rsidRDefault="001B770B" w14:paraId="529D770D" w14:textId="77777777">
            <w:pPr>
              <w:spacing w:line="276" w:lineRule="auto"/>
              <w:jc w:val="right"/>
              <w:cnfStyle w:val="000000100000" w:firstRow="0" w:lastRow="0" w:firstColumn="0" w:lastColumn="0" w:oddVBand="0" w:evenVBand="0" w:oddHBand="1" w:evenHBand="0" w:firstRowFirstColumn="0" w:firstRowLastColumn="0" w:lastRowFirstColumn="0" w:lastRowLastColumn="0"/>
            </w:pPr>
            <w:r>
              <w:t>$3175.45</w:t>
            </w:r>
          </w:p>
        </w:tc>
      </w:tr>
      <w:tr w:rsidRPr="009A627A" w:rsidR="001B770B" w:rsidTr="00F0688B" w14:paraId="277FCC5D" w14:textId="77777777">
        <w:tc>
          <w:tcPr>
            <w:cnfStyle w:val="001000000000" w:firstRow="0" w:lastRow="0" w:firstColumn="1" w:lastColumn="0" w:oddVBand="0" w:evenVBand="0" w:oddHBand="0" w:evenHBand="0" w:firstRowFirstColumn="0" w:firstRowLastColumn="0" w:lastRowFirstColumn="0" w:lastRowLastColumn="0"/>
            <w:tcW w:w="2552" w:type="dxa"/>
          </w:tcPr>
          <w:p w:rsidRPr="009A627A" w:rsidR="001B770B" w:rsidP="00F0688B" w:rsidRDefault="001B770B" w14:paraId="09E32A01" w14:textId="77777777">
            <w:pPr>
              <w:spacing w:line="276" w:lineRule="auto"/>
              <w:jc w:val="right"/>
            </w:pPr>
            <w:r w:rsidRPr="009A627A">
              <w:t>Current Balance</w:t>
            </w:r>
          </w:p>
        </w:tc>
        <w:tc>
          <w:tcPr>
            <w:tcW w:w="1554" w:type="dxa"/>
          </w:tcPr>
          <w:p w:rsidRPr="009A627A" w:rsidR="001B770B" w:rsidP="00F0688B" w:rsidRDefault="001B770B" w14:paraId="6ACF2308" w14:textId="77777777">
            <w:pPr>
              <w:spacing w:line="276" w:lineRule="auto"/>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10464B"/>
                <w:sz w:val="21"/>
                <w:szCs w:val="21"/>
                <w:shd w:val="clear" w:color="auto" w:fill="FAFAFA"/>
              </w:rPr>
              <w:t>$25289.26</w:t>
            </w:r>
          </w:p>
        </w:tc>
      </w:tr>
    </w:tbl>
    <w:p w:rsidR="001B770B" w:rsidP="001B770B" w:rsidRDefault="001B770B" w14:paraId="6CCFD955" w14:textId="77777777">
      <w:pPr>
        <w:tabs>
          <w:tab w:val="left" w:pos="7325"/>
        </w:tabs>
      </w:pPr>
    </w:p>
    <w:p w:rsidRPr="002E1833" w:rsidR="001B770B" w:rsidP="001B770B" w:rsidRDefault="001B770B" w14:paraId="7CD19201" w14:textId="77777777"/>
    <w:p w:rsidRPr="002E1833" w:rsidR="001B770B" w:rsidP="001B770B" w:rsidRDefault="001B770B" w14:paraId="0EDB2195" w14:textId="77777777"/>
    <w:p w:rsidRPr="002E1833" w:rsidR="001B770B" w:rsidP="001B770B" w:rsidRDefault="001B770B" w14:paraId="07A4164B" w14:textId="77777777"/>
    <w:p w:rsidRPr="002E1833" w:rsidR="001B770B" w:rsidP="001B770B" w:rsidRDefault="001B770B" w14:paraId="3CF7E176" w14:textId="77777777"/>
    <w:p w:rsidRPr="002E1833" w:rsidR="001B770B" w:rsidP="001B770B" w:rsidRDefault="001B770B" w14:paraId="0C9137C6" w14:textId="77777777"/>
    <w:p w:rsidRPr="002E1833" w:rsidR="001B770B" w:rsidP="001B770B" w:rsidRDefault="001B770B" w14:paraId="3A155A7B" w14:textId="77777777"/>
    <w:p w:rsidRPr="002E1833" w:rsidR="001B770B" w:rsidP="001B770B" w:rsidRDefault="001B770B" w14:paraId="603CF952" w14:textId="77777777"/>
    <w:p w:rsidRPr="002E1833" w:rsidR="001B770B" w:rsidP="001B770B" w:rsidRDefault="001B770B" w14:paraId="1E35BA6C" w14:textId="77777777"/>
    <w:p w:rsidRPr="002E1833" w:rsidR="001B770B" w:rsidP="001B770B" w:rsidRDefault="001B770B" w14:paraId="0E3D8FD6" w14:textId="77777777"/>
    <w:p w:rsidRPr="002E1833" w:rsidR="001B770B" w:rsidP="001B770B" w:rsidRDefault="001B770B" w14:paraId="6AC3CCF9" w14:textId="77777777"/>
    <w:p w:rsidRPr="002E1833" w:rsidR="001B770B" w:rsidP="001B770B" w:rsidRDefault="001B770B" w14:paraId="749B4A30" w14:textId="77777777"/>
    <w:p w:rsidRPr="002E1833" w:rsidR="001B770B" w:rsidP="001B770B" w:rsidRDefault="001B770B" w14:paraId="047A1C8F" w14:textId="77777777"/>
    <w:p w:rsidRPr="002E1833" w:rsidR="001B770B" w:rsidP="001B770B" w:rsidRDefault="001B770B" w14:paraId="5BA65D02" w14:textId="77777777"/>
    <w:p w:rsidRPr="002E1833" w:rsidR="001B770B" w:rsidP="001B770B" w:rsidRDefault="001B770B" w14:paraId="184B055F" w14:textId="77777777"/>
    <w:p w:rsidR="001B770B" w:rsidP="001B770B" w:rsidRDefault="001B770B" w14:paraId="1119D9B8" w14:textId="77777777"/>
    <w:p w:rsidR="001B770B" w:rsidP="001B770B" w:rsidRDefault="001B770B" w14:paraId="27C210E8" w14:textId="77777777">
      <w:pPr>
        <w:tabs>
          <w:tab w:val="left" w:pos="5277"/>
        </w:tabs>
      </w:pPr>
      <w:r>
        <w:tab/>
      </w:r>
    </w:p>
    <w:p w:rsidR="001B770B" w:rsidP="001B770B" w:rsidRDefault="001B770B" w14:paraId="5B0F5C70" w14:textId="77777777">
      <w:pPr>
        <w:tabs>
          <w:tab w:val="left" w:pos="5277"/>
        </w:tabs>
      </w:pPr>
    </w:p>
    <w:p w:rsidR="001B770B" w:rsidP="3BA5FCAD" w:rsidRDefault="001B770B" w14:paraId="7724636F" w14:textId="27393385">
      <w:pPr>
        <w:pStyle w:val="Normal"/>
        <w:tabs>
          <w:tab w:val="left" w:leader="none" w:pos="5277"/>
        </w:tabs>
      </w:pPr>
    </w:p>
    <w:p w:rsidR="00415BA3" w:rsidP="00415BA3" w:rsidRDefault="00415BA3" w14:paraId="25C35CF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8"/>
          <w:szCs w:val="28"/>
        </w:rPr>
        <w:lastRenderedPageBreak/>
        <w:t>President’s Report</w:t>
      </w:r>
      <w:r>
        <w:rPr>
          <w:rStyle w:val="eop"/>
          <w:rFonts w:ascii="Calibri" w:hAnsi="Calibri" w:cs="Calibri"/>
          <w:color w:val="4472C4"/>
          <w:sz w:val="28"/>
          <w:szCs w:val="28"/>
        </w:rPr>
        <w:t> </w:t>
      </w:r>
    </w:p>
    <w:p w:rsidR="00415BA3" w:rsidP="00415BA3" w:rsidRDefault="00415BA3" w14:paraId="52D30D8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8"/>
          <w:szCs w:val="28"/>
        </w:rPr>
        <w:t xml:space="preserve">TATA </w:t>
      </w:r>
      <w:proofErr w:type="gramStart"/>
      <w:r>
        <w:rPr>
          <w:rStyle w:val="normaltextrun"/>
          <w:rFonts w:ascii="Calibri" w:hAnsi="Calibri" w:cs="Calibri"/>
          <w:color w:val="4472C4"/>
          <w:sz w:val="28"/>
          <w:szCs w:val="28"/>
        </w:rPr>
        <w:t>Social Media</w:t>
      </w:r>
      <w:proofErr w:type="gramEnd"/>
      <w:r>
        <w:rPr>
          <w:rStyle w:val="normaltextrun"/>
          <w:rFonts w:ascii="Calibri" w:hAnsi="Calibri" w:cs="Calibri"/>
          <w:color w:val="4472C4"/>
          <w:sz w:val="28"/>
          <w:szCs w:val="28"/>
        </w:rPr>
        <w:t xml:space="preserve"> and Website</w:t>
      </w:r>
      <w:r>
        <w:rPr>
          <w:rStyle w:val="eop"/>
          <w:rFonts w:ascii="Calibri" w:hAnsi="Calibri" w:cs="Calibri"/>
          <w:color w:val="4472C4"/>
          <w:sz w:val="28"/>
          <w:szCs w:val="28"/>
        </w:rPr>
        <w:t> </w:t>
      </w:r>
    </w:p>
    <w:p w:rsidR="00415BA3" w:rsidP="00415BA3" w:rsidRDefault="00415BA3" w14:paraId="05BA0587" w14:textId="31CA06A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TATA continues to have a strong social media presence with </w:t>
      </w:r>
      <w:r>
        <w:rPr>
          <w:rStyle w:val="normaltextrun"/>
          <w:rFonts w:ascii="Calibri" w:hAnsi="Calibri" w:cs="Calibri"/>
        </w:rPr>
        <w:t>1000 on Facebook &amp; 360</w:t>
      </w:r>
      <w:r>
        <w:rPr>
          <w:rStyle w:val="normaltextrun"/>
          <w:rFonts w:ascii="Calibri" w:hAnsi="Calibri" w:cs="Calibri"/>
        </w:rPr>
        <w:t xml:space="preserve"> followers on Instagram. Our Facebook page continues to be our strongest platform to reach our followers on</w:t>
      </w:r>
      <w:r>
        <w:rPr>
          <w:rStyle w:val="normaltextrun"/>
          <w:rFonts w:ascii="Calibri" w:hAnsi="Calibri" w:cs="Calibri"/>
        </w:rPr>
        <w:t xml:space="preserve">. </w:t>
      </w:r>
      <w:r>
        <w:rPr>
          <w:rStyle w:val="normaltextrun"/>
          <w:rFonts w:ascii="Calibri" w:hAnsi="Calibri" w:cs="Calibri"/>
        </w:rPr>
        <w:t xml:space="preserve">A big thank you to Antonio Zanchetta and Abbey MacDonald for all their work in these spaces. TATA constantly posts on our Facebook page and Instagram account. We also use these spaces to answer queries from members and advertise events and share relevant information. </w:t>
      </w:r>
      <w:r>
        <w:rPr>
          <w:rStyle w:val="normaltextrun"/>
          <w:rFonts w:ascii="Calibri" w:hAnsi="Calibri" w:cs="Calibri"/>
        </w:rPr>
        <w:t xml:space="preserve">To continue building this online presence we will elect a Social Media Councillor for 2023. </w:t>
      </w:r>
    </w:p>
    <w:p w:rsidR="00415BA3" w:rsidP="00415BA3" w:rsidRDefault="00415BA3" w14:paraId="2E6D98F2" w14:textId="03D62CD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new website, along with our new email address, has been a huge success. There has been a lot of hard work done by Michelle Walker to get this site up and running, and TATA paid for her time. </w:t>
      </w:r>
      <w:proofErr w:type="gramStart"/>
      <w:r>
        <w:rPr>
          <w:rStyle w:val="normaltextrun"/>
          <w:rFonts w:ascii="Calibri" w:hAnsi="Calibri" w:cs="Calibri"/>
        </w:rPr>
        <w:t>However</w:t>
      </w:r>
      <w:proofErr w:type="gramEnd"/>
      <w:r>
        <w:rPr>
          <w:rStyle w:val="normaltextrun"/>
          <w:rFonts w:ascii="Calibri" w:hAnsi="Calibri" w:cs="Calibri"/>
        </w:rPr>
        <w:t xml:space="preserve"> many hours of unpaid time have gone into mainting the website and Antonio </w:t>
      </w:r>
      <w:proofErr w:type="spellStart"/>
      <w:r>
        <w:rPr>
          <w:rStyle w:val="normaltextrun"/>
          <w:rFonts w:ascii="Calibri" w:hAnsi="Calibri" w:cs="Calibri"/>
        </w:rPr>
        <w:t>Zancetta</w:t>
      </w:r>
      <w:proofErr w:type="spellEnd"/>
      <w:r>
        <w:rPr>
          <w:rStyle w:val="normaltextrun"/>
          <w:rFonts w:ascii="Calibri" w:hAnsi="Calibri" w:cs="Calibri"/>
        </w:rPr>
        <w:t xml:space="preserve"> has been a huge help with this also. TATA are very grateful to both councillors for their ongoing efforts to make the website such a success. </w:t>
      </w:r>
    </w:p>
    <w:p w:rsidR="00415BA3" w:rsidP="00415BA3" w:rsidRDefault="00415BA3" w14:paraId="4A82AC8A" w14:textId="4A07981A">
      <w:pPr>
        <w:pStyle w:val="paragraph"/>
        <w:spacing w:before="0" w:beforeAutospacing="0" w:after="0" w:afterAutospacing="0"/>
        <w:textAlignment w:val="baseline"/>
        <w:rPr>
          <w:rFonts w:ascii="Segoe UI" w:hAnsi="Segoe UI" w:cs="Segoe UI"/>
          <w:sz w:val="18"/>
          <w:szCs w:val="18"/>
        </w:rPr>
      </w:pPr>
    </w:p>
    <w:p w:rsidRPr="001B770B" w:rsidR="001B770B" w:rsidP="00415BA3" w:rsidRDefault="001B770B" w14:paraId="2063042D" w14:textId="0BD630A4">
      <w:pPr>
        <w:pStyle w:val="paragraph"/>
        <w:spacing w:before="0" w:beforeAutospacing="0" w:after="0" w:afterAutospacing="0"/>
        <w:textAlignment w:val="baseline"/>
        <w:rPr>
          <w:rFonts w:asciiTheme="minorHAnsi" w:hAnsiTheme="minorHAnsi" w:cstheme="minorHAnsi"/>
        </w:rPr>
      </w:pPr>
      <w:r w:rsidRPr="001B770B">
        <w:rPr>
          <w:rFonts w:asciiTheme="minorHAnsi" w:hAnsiTheme="minorHAnsi" w:cstheme="minorHAnsi"/>
        </w:rPr>
        <w:t xml:space="preserve">Thank you to Hannah Derbyshire for </w:t>
      </w:r>
      <w:proofErr w:type="gramStart"/>
      <w:r w:rsidRPr="001B770B">
        <w:rPr>
          <w:rFonts w:asciiTheme="minorHAnsi" w:hAnsiTheme="minorHAnsi" w:cstheme="minorHAnsi"/>
        </w:rPr>
        <w:t>all of</w:t>
      </w:r>
      <w:proofErr w:type="gramEnd"/>
      <w:r w:rsidRPr="001B770B">
        <w:rPr>
          <w:rFonts w:asciiTheme="minorHAnsi" w:hAnsiTheme="minorHAnsi" w:cstheme="minorHAnsi"/>
        </w:rPr>
        <w:t xml:space="preserve"> her hard work keeping the Stripe account accurate and amending on going issues. </w:t>
      </w:r>
    </w:p>
    <w:p w:rsidR="00415BA3" w:rsidP="00415BA3" w:rsidRDefault="00415BA3" w14:paraId="6FF3AB6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415BA3" w:rsidP="00415BA3" w:rsidRDefault="00415BA3" w14:paraId="7203A64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415BA3" w:rsidP="00415BA3" w:rsidRDefault="00415BA3" w14:paraId="110F92A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8"/>
          <w:szCs w:val="28"/>
        </w:rPr>
        <w:t>TATA Collaborations with Professional Arts organisations and events </w:t>
      </w:r>
      <w:r>
        <w:rPr>
          <w:rStyle w:val="eop"/>
          <w:rFonts w:ascii="Calibri" w:hAnsi="Calibri" w:cs="Calibri"/>
          <w:color w:val="4472C4"/>
          <w:sz w:val="28"/>
          <w:szCs w:val="28"/>
        </w:rPr>
        <w:t> </w:t>
      </w:r>
    </w:p>
    <w:p w:rsidR="00415BA3" w:rsidP="00415BA3" w:rsidRDefault="00415BA3" w14:paraId="1D79801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2"/>
          <w:szCs w:val="22"/>
        </w:rPr>
        <w:t>TATA &amp; Hadley’s Art prize</w:t>
      </w:r>
      <w:r>
        <w:rPr>
          <w:rStyle w:val="eop"/>
          <w:rFonts w:ascii="Calibri" w:hAnsi="Calibri" w:cs="Calibri"/>
          <w:color w:val="4472C4"/>
          <w:sz w:val="22"/>
          <w:szCs w:val="22"/>
        </w:rPr>
        <w:t> </w:t>
      </w:r>
    </w:p>
    <w:p w:rsidR="00415BA3" w:rsidP="00415BA3" w:rsidRDefault="00415BA3" w14:paraId="5934868A" w14:textId="48F4BA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Thank you to Abbey Macdonald for all her work with this prize and including TATA in sponsoring the prize. This year we committed $1000 towards the prize, however in the end the prize only used $300 of this. We trialled a new sponsorship option where people could buy a ticket to the Changing Landscapes event </w:t>
      </w:r>
      <w:proofErr w:type="gramStart"/>
      <w:r>
        <w:rPr>
          <w:rStyle w:val="normaltextrun"/>
          <w:rFonts w:ascii="Calibri" w:hAnsi="Calibri" w:cs="Calibri"/>
          <w:sz w:val="22"/>
          <w:szCs w:val="22"/>
        </w:rPr>
        <w:t>and also</w:t>
      </w:r>
      <w:proofErr w:type="gramEnd"/>
      <w:r>
        <w:rPr>
          <w:rStyle w:val="normaltextrun"/>
          <w:rFonts w:ascii="Calibri" w:hAnsi="Calibri" w:cs="Calibri"/>
          <w:sz w:val="22"/>
          <w:szCs w:val="22"/>
        </w:rPr>
        <w:t xml:space="preserve"> receive a TATA membership. We gained 3 new members through this initiative. It may need to be discussed next year whether this initiative is worth pursuing into the future. The event was a huge </w:t>
      </w:r>
      <w:proofErr w:type="gramStart"/>
      <w:r>
        <w:rPr>
          <w:rStyle w:val="normaltextrun"/>
          <w:rFonts w:ascii="Calibri" w:hAnsi="Calibri" w:cs="Calibri"/>
          <w:sz w:val="22"/>
          <w:szCs w:val="22"/>
        </w:rPr>
        <w:t>success</w:t>
      </w:r>
      <w:proofErr w:type="gramEnd"/>
      <w:r>
        <w:rPr>
          <w:rStyle w:val="normaltextrun"/>
          <w:rFonts w:ascii="Calibri" w:hAnsi="Calibri" w:cs="Calibri"/>
          <w:sz w:val="22"/>
          <w:szCs w:val="22"/>
        </w:rPr>
        <w:t xml:space="preserve"> and many were in attendance despite a spike </w:t>
      </w:r>
      <w:proofErr w:type="spellStart"/>
      <w:r>
        <w:rPr>
          <w:rStyle w:val="normaltextrun"/>
          <w:rFonts w:ascii="Calibri" w:hAnsi="Calibri" w:cs="Calibri"/>
          <w:sz w:val="22"/>
          <w:szCs w:val="22"/>
        </w:rPr>
        <w:t>iin</w:t>
      </w:r>
      <w:proofErr w:type="spellEnd"/>
      <w:r>
        <w:rPr>
          <w:rStyle w:val="normaltextrun"/>
          <w:rFonts w:ascii="Calibri" w:hAnsi="Calibri" w:cs="Calibri"/>
          <w:sz w:val="22"/>
          <w:szCs w:val="22"/>
        </w:rPr>
        <w:t xml:space="preserve"> COVID cases during the time. </w:t>
      </w:r>
    </w:p>
    <w:p w:rsidR="00415BA3" w:rsidP="00415BA3" w:rsidRDefault="00415BA3" w14:paraId="624BDCB1" w14:textId="77777777">
      <w:pPr>
        <w:pStyle w:val="paragraph"/>
        <w:spacing w:before="0" w:beforeAutospacing="0" w:after="0" w:afterAutospacing="0"/>
        <w:textAlignment w:val="baseline"/>
        <w:rPr>
          <w:rFonts w:ascii="Segoe UI" w:hAnsi="Segoe UI" w:cs="Segoe UI"/>
          <w:sz w:val="18"/>
          <w:szCs w:val="18"/>
        </w:rPr>
      </w:pPr>
    </w:p>
    <w:p w:rsidRPr="00415BA3" w:rsidR="00415BA3" w:rsidP="00415BA3" w:rsidRDefault="00415BA3" w14:paraId="168F452E" w14:textId="0A487FD0">
      <w:pPr>
        <w:pStyle w:val="paragraph"/>
        <w:spacing w:before="0" w:beforeAutospacing="0" w:after="0" w:afterAutospacing="0"/>
        <w:textAlignment w:val="baseline"/>
        <w:rPr>
          <w:rFonts w:ascii="Calibri" w:hAnsi="Calibri" w:cs="Calibri"/>
          <w:color w:val="4472C4"/>
          <w:sz w:val="22"/>
          <w:szCs w:val="22"/>
        </w:rPr>
      </w:pPr>
      <w:r>
        <w:rPr>
          <w:rStyle w:val="normaltextrun"/>
          <w:rFonts w:ascii="Calibri" w:hAnsi="Calibri" w:cs="Calibri"/>
          <w:color w:val="4472C4"/>
          <w:sz w:val="22"/>
          <w:szCs w:val="22"/>
        </w:rPr>
        <w:t>Salamanca Arts Centre X Tasmanian Art Teacher’s Gallery Hop</w:t>
      </w:r>
    </w:p>
    <w:p w:rsidR="0033444A" w:rsidP="00415BA3" w:rsidRDefault="0033444A" w14:paraId="34FD5BCE" w14:textId="3FB85BFA">
      <w:pPr>
        <w:pStyle w:val="paragraph"/>
        <w:spacing w:before="0" w:beforeAutospacing="0" w:after="0" w:afterAutospacing="0"/>
        <w:textAlignment w:val="baseline"/>
        <w:rPr>
          <w:rStyle w:val="normaltextrun"/>
          <w:rFonts w:asciiTheme="minorHAnsi" w:hAnsiTheme="minorHAnsi" w:cstheme="minorHAnsi"/>
          <w:sz w:val="22"/>
          <w:szCs w:val="22"/>
        </w:rPr>
      </w:pPr>
      <w:r w:rsidRPr="0033444A">
        <w:rPr>
          <w:rStyle w:val="normaltextrun"/>
          <w:rFonts w:asciiTheme="minorHAnsi" w:hAnsiTheme="minorHAnsi" w:cstheme="minorHAnsi"/>
          <w:sz w:val="22"/>
          <w:szCs w:val="22"/>
        </w:rPr>
        <w:t xml:space="preserve">This event was held on June 11 over the long weekend and during Dark </w:t>
      </w:r>
      <w:proofErr w:type="spellStart"/>
      <w:proofErr w:type="gramStart"/>
      <w:r w:rsidRPr="0033444A">
        <w:rPr>
          <w:rStyle w:val="normaltextrun"/>
          <w:rFonts w:asciiTheme="minorHAnsi" w:hAnsiTheme="minorHAnsi" w:cstheme="minorHAnsi"/>
          <w:sz w:val="22"/>
          <w:szCs w:val="22"/>
        </w:rPr>
        <w:t>Mofo</w:t>
      </w:r>
      <w:proofErr w:type="spellEnd"/>
      <w:proofErr w:type="gramEnd"/>
      <w:r w:rsidRPr="0033444A">
        <w:rPr>
          <w:rStyle w:val="normaltextrun"/>
          <w:rFonts w:asciiTheme="minorHAnsi" w:hAnsiTheme="minorHAnsi" w:cstheme="minorHAnsi"/>
          <w:sz w:val="22"/>
          <w:szCs w:val="22"/>
        </w:rPr>
        <w:t xml:space="preserve"> as well. The event included three locations</w:t>
      </w:r>
      <w:r>
        <w:rPr>
          <w:rStyle w:val="normaltextrun"/>
          <w:rFonts w:asciiTheme="minorHAnsi" w:hAnsiTheme="minorHAnsi" w:cstheme="minorHAnsi"/>
          <w:sz w:val="22"/>
          <w:szCs w:val="22"/>
        </w:rPr>
        <w:t xml:space="preserve">, Salamanca Arts Centre, </w:t>
      </w:r>
      <w:proofErr w:type="spellStart"/>
      <w:r>
        <w:rPr>
          <w:rStyle w:val="normaltextrun"/>
          <w:rFonts w:asciiTheme="minorHAnsi" w:hAnsiTheme="minorHAnsi" w:cstheme="minorHAnsi"/>
          <w:sz w:val="22"/>
          <w:szCs w:val="22"/>
        </w:rPr>
        <w:t>bett</w:t>
      </w:r>
      <w:proofErr w:type="spellEnd"/>
      <w:r>
        <w:rPr>
          <w:rStyle w:val="normaltextrun"/>
          <w:rFonts w:asciiTheme="minorHAnsi" w:hAnsiTheme="minorHAnsi" w:cstheme="minorHAnsi"/>
          <w:sz w:val="22"/>
          <w:szCs w:val="22"/>
        </w:rPr>
        <w:t xml:space="preserve"> Gallery and Contemporary Arts Tasmania. At each event TATA members heard from exhibiting artists and curators including:</w:t>
      </w:r>
    </w:p>
    <w:p w:rsidRPr="0033444A" w:rsidR="0033444A" w:rsidP="0033444A" w:rsidRDefault="0033444A" w14:paraId="380675A4" w14:textId="77777777">
      <w:pPr>
        <w:pStyle w:val="NormalWeb"/>
        <w:shd w:val="clear" w:color="auto" w:fill="EDEA31"/>
        <w:spacing w:before="150" w:beforeAutospacing="0" w:after="150" w:afterAutospacing="0" w:line="360" w:lineRule="atLeast"/>
        <w:rPr>
          <w:rFonts w:asciiTheme="minorHAnsi" w:hAnsiTheme="minorHAnsi" w:cstheme="minorHAnsi"/>
          <w:color w:val="757575"/>
        </w:rPr>
      </w:pPr>
      <w:r w:rsidRPr="0033444A">
        <w:rPr>
          <w:rFonts w:asciiTheme="minorHAnsi" w:hAnsiTheme="minorHAnsi" w:cstheme="minorHAnsi"/>
          <w:color w:val="757575"/>
        </w:rPr>
        <w:t>11am – 12pm</w:t>
      </w:r>
      <w:r w:rsidRPr="0033444A">
        <w:rPr>
          <w:rFonts w:asciiTheme="minorHAnsi" w:hAnsiTheme="minorHAnsi" w:cstheme="minorHAnsi"/>
          <w:color w:val="757575"/>
        </w:rPr>
        <w:br/>
      </w:r>
      <w:r w:rsidRPr="0033444A">
        <w:rPr>
          <w:rStyle w:val="Strong"/>
          <w:rFonts w:asciiTheme="minorHAnsi" w:hAnsiTheme="minorHAnsi" w:cstheme="minorHAnsi"/>
          <w:color w:val="757575"/>
        </w:rPr>
        <w:t>Curator + Artist Floor Talk</w:t>
      </w:r>
      <w:r w:rsidRPr="0033444A">
        <w:rPr>
          <w:rFonts w:asciiTheme="minorHAnsi" w:hAnsiTheme="minorHAnsi" w:cstheme="minorHAnsi"/>
          <w:color w:val="757575"/>
        </w:rPr>
        <w:br/>
      </w:r>
      <w:r w:rsidRPr="0033444A">
        <w:rPr>
          <w:rFonts w:asciiTheme="minorHAnsi" w:hAnsiTheme="minorHAnsi" w:cstheme="minorHAnsi"/>
          <w:color w:val="757575"/>
        </w:rPr>
        <w:t>Long Gallery</w:t>
      </w:r>
      <w:r w:rsidRPr="0033444A">
        <w:rPr>
          <w:rFonts w:asciiTheme="minorHAnsi" w:hAnsiTheme="minorHAnsi" w:cstheme="minorHAnsi"/>
          <w:color w:val="757575"/>
        </w:rPr>
        <w:br/>
      </w:r>
      <w:r w:rsidRPr="0033444A">
        <w:rPr>
          <w:rFonts w:asciiTheme="minorHAnsi" w:hAnsiTheme="minorHAnsi" w:cstheme="minorHAnsi"/>
          <w:color w:val="757575"/>
        </w:rPr>
        <w:t>Salamanca Arts Centre</w:t>
      </w:r>
      <w:r w:rsidRPr="0033444A">
        <w:rPr>
          <w:rFonts w:asciiTheme="minorHAnsi" w:hAnsiTheme="minorHAnsi" w:cstheme="minorHAnsi"/>
          <w:color w:val="757575"/>
        </w:rPr>
        <w:br/>
      </w:r>
      <w:r w:rsidRPr="0033444A">
        <w:rPr>
          <w:rFonts w:asciiTheme="minorHAnsi" w:hAnsiTheme="minorHAnsi" w:cstheme="minorHAnsi"/>
          <w:color w:val="757575"/>
        </w:rPr>
        <w:t xml:space="preserve">The panel will consist of artists Kate Tucker, Alice Wormald, Eloise Kirk, Grant Nimmo and curator, </w:t>
      </w:r>
      <w:proofErr w:type="spellStart"/>
      <w:r w:rsidRPr="0033444A">
        <w:rPr>
          <w:rFonts w:asciiTheme="minorHAnsi" w:hAnsiTheme="minorHAnsi" w:cstheme="minorHAnsi"/>
          <w:color w:val="757575"/>
        </w:rPr>
        <w:t>Daine</w:t>
      </w:r>
      <w:proofErr w:type="spellEnd"/>
      <w:r w:rsidRPr="0033444A">
        <w:rPr>
          <w:rFonts w:asciiTheme="minorHAnsi" w:hAnsiTheme="minorHAnsi" w:cstheme="minorHAnsi"/>
          <w:color w:val="757575"/>
        </w:rPr>
        <w:t xml:space="preserve"> Singer</w:t>
      </w:r>
    </w:p>
    <w:p w:rsidRPr="0033444A" w:rsidR="0033444A" w:rsidP="0033444A" w:rsidRDefault="0033444A" w14:paraId="6ADBEF8A" w14:textId="77777777">
      <w:pPr>
        <w:pStyle w:val="NormalWeb"/>
        <w:shd w:val="clear" w:color="auto" w:fill="EDEA31"/>
        <w:spacing w:before="150" w:beforeAutospacing="0" w:after="150" w:afterAutospacing="0" w:line="360" w:lineRule="atLeast"/>
        <w:rPr>
          <w:rFonts w:asciiTheme="minorHAnsi" w:hAnsiTheme="minorHAnsi" w:cstheme="minorHAnsi"/>
          <w:color w:val="757575"/>
        </w:rPr>
      </w:pPr>
      <w:r w:rsidRPr="0033444A">
        <w:rPr>
          <w:rFonts w:asciiTheme="minorHAnsi" w:hAnsiTheme="minorHAnsi" w:cstheme="minorHAnsi"/>
          <w:color w:val="757575"/>
        </w:rPr>
        <w:t>12.15pm -1.15pm</w:t>
      </w:r>
      <w:r w:rsidRPr="0033444A">
        <w:rPr>
          <w:rFonts w:asciiTheme="minorHAnsi" w:hAnsiTheme="minorHAnsi" w:cstheme="minorHAnsi"/>
          <w:color w:val="757575"/>
        </w:rPr>
        <w:br/>
      </w:r>
      <w:r w:rsidRPr="0033444A">
        <w:rPr>
          <w:rStyle w:val="Strong"/>
          <w:rFonts w:asciiTheme="minorHAnsi" w:hAnsiTheme="minorHAnsi" w:cstheme="minorHAnsi"/>
          <w:color w:val="757575"/>
        </w:rPr>
        <w:t>Break for lunch</w:t>
      </w:r>
      <w:r w:rsidRPr="0033444A">
        <w:rPr>
          <w:rFonts w:asciiTheme="minorHAnsi" w:hAnsiTheme="minorHAnsi" w:cstheme="minorHAnsi"/>
          <w:color w:val="757575"/>
        </w:rPr>
        <w:br/>
      </w:r>
      <w:r w:rsidRPr="0033444A">
        <w:rPr>
          <w:rFonts w:asciiTheme="minorHAnsi" w:hAnsiTheme="minorHAnsi" w:cstheme="minorHAnsi"/>
          <w:color w:val="757575"/>
        </w:rPr>
        <w:t>Grab a bite to eat at the Salamanca Markets or bring along your packed lunch to relax nearby.</w:t>
      </w:r>
    </w:p>
    <w:p w:rsidRPr="0033444A" w:rsidR="0033444A" w:rsidP="0033444A" w:rsidRDefault="0033444A" w14:paraId="12816E9B" w14:textId="77777777">
      <w:pPr>
        <w:pStyle w:val="NormalWeb"/>
        <w:shd w:val="clear" w:color="auto" w:fill="EDEA31"/>
        <w:spacing w:before="150" w:beforeAutospacing="0" w:after="150" w:afterAutospacing="0" w:line="360" w:lineRule="atLeast"/>
        <w:rPr>
          <w:rFonts w:asciiTheme="minorHAnsi" w:hAnsiTheme="minorHAnsi" w:cstheme="minorHAnsi"/>
          <w:color w:val="757575"/>
        </w:rPr>
      </w:pPr>
      <w:r w:rsidRPr="0033444A">
        <w:rPr>
          <w:rFonts w:asciiTheme="minorHAnsi" w:hAnsiTheme="minorHAnsi" w:cstheme="minorHAnsi"/>
          <w:color w:val="757575"/>
        </w:rPr>
        <w:lastRenderedPageBreak/>
        <w:t>1.30pm – 2.30pm</w:t>
      </w:r>
      <w:r w:rsidRPr="0033444A">
        <w:rPr>
          <w:rFonts w:asciiTheme="minorHAnsi" w:hAnsiTheme="minorHAnsi" w:cstheme="minorHAnsi"/>
          <w:color w:val="757575"/>
        </w:rPr>
        <w:br/>
      </w:r>
      <w:r w:rsidRPr="0033444A">
        <w:rPr>
          <w:rStyle w:val="Strong"/>
          <w:rFonts w:asciiTheme="minorHAnsi" w:hAnsiTheme="minorHAnsi" w:cstheme="minorHAnsi"/>
          <w:color w:val="757575"/>
        </w:rPr>
        <w:t>Artist Talk</w:t>
      </w:r>
      <w:r w:rsidRPr="0033444A">
        <w:rPr>
          <w:rFonts w:asciiTheme="minorHAnsi" w:hAnsiTheme="minorHAnsi" w:cstheme="minorHAnsi"/>
          <w:color w:val="757575"/>
        </w:rPr>
        <w:br/>
      </w:r>
      <w:r w:rsidRPr="0033444A">
        <w:rPr>
          <w:rFonts w:asciiTheme="minorHAnsi" w:hAnsiTheme="minorHAnsi" w:cstheme="minorHAnsi"/>
          <w:color w:val="757575"/>
        </w:rPr>
        <w:t>Bett Gallery</w:t>
      </w:r>
      <w:r w:rsidRPr="0033444A">
        <w:rPr>
          <w:rFonts w:asciiTheme="minorHAnsi" w:hAnsiTheme="minorHAnsi" w:cstheme="minorHAnsi"/>
          <w:color w:val="757575"/>
        </w:rPr>
        <w:br/>
      </w:r>
      <w:r w:rsidRPr="0033444A">
        <w:rPr>
          <w:rFonts w:asciiTheme="minorHAnsi" w:hAnsiTheme="minorHAnsi" w:cstheme="minorHAnsi"/>
          <w:color w:val="757575"/>
        </w:rPr>
        <w:t>Join artist Meg Walch as she discusses her work and process.</w:t>
      </w:r>
    </w:p>
    <w:p w:rsidRPr="0033444A" w:rsidR="0033444A" w:rsidP="0033444A" w:rsidRDefault="0033444A" w14:paraId="0A7CF253" w14:textId="66BC69A5">
      <w:pPr>
        <w:pStyle w:val="NormalWeb"/>
        <w:shd w:val="clear" w:color="auto" w:fill="EDEA31"/>
        <w:spacing w:before="150" w:beforeAutospacing="0" w:after="150" w:afterAutospacing="0" w:line="360" w:lineRule="atLeast"/>
        <w:rPr>
          <w:rFonts w:asciiTheme="minorHAnsi" w:hAnsiTheme="minorHAnsi" w:cstheme="minorHAnsi"/>
          <w:color w:val="757575"/>
        </w:rPr>
      </w:pPr>
      <w:r w:rsidRPr="0033444A">
        <w:rPr>
          <w:rFonts w:asciiTheme="minorHAnsi" w:hAnsiTheme="minorHAnsi" w:cstheme="minorHAnsi"/>
          <w:color w:val="757575"/>
        </w:rPr>
        <w:t>2.45pm – 3:45pm</w:t>
      </w:r>
      <w:r w:rsidRPr="0033444A">
        <w:rPr>
          <w:rFonts w:asciiTheme="minorHAnsi" w:hAnsiTheme="minorHAnsi" w:cstheme="minorHAnsi"/>
          <w:color w:val="757575"/>
        </w:rPr>
        <w:br/>
      </w:r>
      <w:r w:rsidRPr="0033444A">
        <w:rPr>
          <w:rStyle w:val="Strong"/>
          <w:rFonts w:asciiTheme="minorHAnsi" w:hAnsiTheme="minorHAnsi" w:cstheme="minorHAnsi"/>
          <w:color w:val="757575"/>
        </w:rPr>
        <w:t>Curator talk on </w:t>
      </w:r>
      <w:proofErr w:type="spellStart"/>
      <w:r w:rsidRPr="0033444A">
        <w:rPr>
          <w:rStyle w:val="Emphasis"/>
          <w:rFonts w:asciiTheme="minorHAnsi" w:hAnsiTheme="minorHAnsi" w:cstheme="minorHAnsi"/>
          <w:b/>
          <w:bCs/>
          <w:color w:val="757575"/>
        </w:rPr>
        <w:t>BioGym</w:t>
      </w:r>
      <w:proofErr w:type="spellEnd"/>
      <w:r w:rsidRPr="0033444A">
        <w:rPr>
          <w:rFonts w:asciiTheme="minorHAnsi" w:hAnsiTheme="minorHAnsi" w:cstheme="minorHAnsi"/>
          <w:color w:val="757575"/>
        </w:rPr>
        <w:br/>
      </w:r>
      <w:r w:rsidRPr="0033444A">
        <w:rPr>
          <w:rFonts w:asciiTheme="minorHAnsi" w:hAnsiTheme="minorHAnsi" w:cstheme="minorHAnsi"/>
          <w:color w:val="757575"/>
        </w:rPr>
        <w:t>Contemporary Arts Tasmania</w:t>
      </w:r>
      <w:r w:rsidRPr="0033444A">
        <w:rPr>
          <w:rFonts w:asciiTheme="minorHAnsi" w:hAnsiTheme="minorHAnsi" w:cstheme="minorHAnsi"/>
          <w:color w:val="757575"/>
        </w:rPr>
        <w:br/>
      </w:r>
      <w:r w:rsidRPr="0033444A">
        <w:rPr>
          <w:rFonts w:asciiTheme="minorHAnsi" w:hAnsiTheme="minorHAnsi" w:cstheme="minorHAnsi"/>
          <w:color w:val="757575"/>
        </w:rPr>
        <w:t>Explore the boundaries between biology and culture, with an introduction from Curator, Lisa Campbell-Smith</w:t>
      </w:r>
    </w:p>
    <w:p w:rsidR="0033444A" w:rsidP="00415BA3" w:rsidRDefault="0033444A" w14:paraId="2B9CE2B4" w14:textId="5477CD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This event was free for members. </w:t>
      </w:r>
      <w:proofErr w:type="gramStart"/>
      <w:r>
        <w:rPr>
          <w:rStyle w:val="normaltextrun"/>
          <w:rFonts w:ascii="Calibri" w:hAnsi="Calibri" w:cs="Calibri"/>
          <w:sz w:val="22"/>
          <w:szCs w:val="22"/>
        </w:rPr>
        <w:t>Unfortunately</w:t>
      </w:r>
      <w:proofErr w:type="gramEnd"/>
      <w:r>
        <w:rPr>
          <w:rStyle w:val="normaltextrun"/>
          <w:rFonts w:ascii="Calibri" w:hAnsi="Calibri" w:cs="Calibri"/>
          <w:sz w:val="22"/>
          <w:szCs w:val="22"/>
        </w:rPr>
        <w:t xml:space="preserve"> we only had six people in attendance. However, the event overall was </w:t>
      </w:r>
      <w:proofErr w:type="gramStart"/>
      <w:r>
        <w:rPr>
          <w:rStyle w:val="normaltextrun"/>
          <w:rFonts w:ascii="Calibri" w:hAnsi="Calibri" w:cs="Calibri"/>
          <w:sz w:val="22"/>
          <w:szCs w:val="22"/>
        </w:rPr>
        <w:t>a he</w:t>
      </w:r>
      <w:proofErr w:type="gramEnd"/>
      <w:r>
        <w:rPr>
          <w:rStyle w:val="normaltextrun"/>
          <w:rFonts w:ascii="Calibri" w:hAnsi="Calibri" w:cs="Calibri"/>
          <w:sz w:val="22"/>
          <w:szCs w:val="22"/>
        </w:rPr>
        <w:t xml:space="preserve"> success and Ainsley Macaulay organised all of it. This would be an event worth revisiting in the future. However, perhaps the timing needs to be looked at. </w:t>
      </w:r>
    </w:p>
    <w:p w:rsidR="0033444A" w:rsidP="00415BA3" w:rsidRDefault="0033444A" w14:paraId="1319F549" w14:textId="77777777">
      <w:pPr>
        <w:pStyle w:val="paragraph"/>
        <w:spacing w:before="0" w:beforeAutospacing="0" w:after="0" w:afterAutospacing="0"/>
        <w:textAlignment w:val="baseline"/>
        <w:rPr>
          <w:rStyle w:val="normaltextrun"/>
          <w:rFonts w:ascii="Calibri" w:hAnsi="Calibri" w:cs="Calibri"/>
          <w:sz w:val="22"/>
          <w:szCs w:val="22"/>
        </w:rPr>
      </w:pPr>
    </w:p>
    <w:p w:rsidR="00415BA3" w:rsidP="00415BA3" w:rsidRDefault="00415BA3" w14:paraId="1C5B5957" w14:textId="652DD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Prof Standards for teachers </w:t>
      </w:r>
      <w:r>
        <w:rPr>
          <w:rStyle w:val="eop"/>
          <w:rFonts w:ascii="Calibri" w:hAnsi="Calibri" w:cs="Calibri"/>
          <w:sz w:val="22"/>
          <w:szCs w:val="22"/>
        </w:rPr>
        <w:t> </w:t>
      </w:r>
    </w:p>
    <w:p w:rsidR="00415BA3" w:rsidP="00415BA3" w:rsidRDefault="00415BA3" w14:paraId="777F272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Know the content and how to teach it </w:t>
      </w:r>
      <w:r>
        <w:rPr>
          <w:rStyle w:val="eop"/>
          <w:rFonts w:ascii="Calibri" w:hAnsi="Calibri" w:cs="Calibri"/>
          <w:sz w:val="22"/>
          <w:szCs w:val="22"/>
        </w:rPr>
        <w:t> </w:t>
      </w:r>
    </w:p>
    <w:p w:rsidR="00415BA3" w:rsidP="00415BA3" w:rsidRDefault="00415BA3" w14:paraId="640D3CF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Plan for and implement effective teaching and learning </w:t>
      </w:r>
      <w:r>
        <w:rPr>
          <w:rStyle w:val="eop"/>
          <w:rFonts w:ascii="Calibri" w:hAnsi="Calibri" w:cs="Calibri"/>
          <w:sz w:val="22"/>
          <w:szCs w:val="22"/>
        </w:rPr>
        <w:t> </w:t>
      </w:r>
    </w:p>
    <w:p w:rsidR="00415BA3" w:rsidP="00415BA3" w:rsidRDefault="00415BA3" w14:paraId="6AE87BB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6. Engage in professional learning </w:t>
      </w:r>
      <w:r>
        <w:rPr>
          <w:rStyle w:val="eop"/>
          <w:rFonts w:ascii="Calibri" w:hAnsi="Calibri" w:cs="Calibri"/>
          <w:sz w:val="22"/>
          <w:szCs w:val="22"/>
        </w:rPr>
        <w:t> </w:t>
      </w:r>
    </w:p>
    <w:p w:rsidR="00415BA3" w:rsidP="00415BA3" w:rsidRDefault="00415BA3" w14:paraId="73DEE6D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 Engage professionally with colleagues, parents/carers ad the community </w:t>
      </w:r>
      <w:r>
        <w:rPr>
          <w:rStyle w:val="eop"/>
          <w:rFonts w:ascii="Calibri" w:hAnsi="Calibri" w:cs="Calibri"/>
          <w:sz w:val="22"/>
          <w:szCs w:val="22"/>
        </w:rPr>
        <w:t> </w:t>
      </w:r>
    </w:p>
    <w:p w:rsidR="00415BA3" w:rsidP="00415BA3" w:rsidRDefault="00415BA3" w14:paraId="494B559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15BA3" w:rsidP="00415BA3" w:rsidRDefault="0033444A" w14:paraId="6A1E9F2C" w14:textId="56E791A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TATA paid 2 artists of this event in line with NAVA rates. This event solidified TATA’s new relationship with SAC and a Memorandum of Understanding was drafted, </w:t>
      </w:r>
      <w:proofErr w:type="gramStart"/>
      <w:r>
        <w:rPr>
          <w:rStyle w:val="normaltextrun"/>
          <w:rFonts w:ascii="Calibri" w:hAnsi="Calibri" w:cs="Calibri"/>
          <w:sz w:val="22"/>
          <w:szCs w:val="22"/>
        </w:rPr>
        <w:t>finalised</w:t>
      </w:r>
      <w:proofErr w:type="gramEnd"/>
      <w:r>
        <w:rPr>
          <w:rStyle w:val="normaltextrun"/>
          <w:rFonts w:ascii="Calibri" w:hAnsi="Calibri" w:cs="Calibri"/>
          <w:sz w:val="22"/>
          <w:szCs w:val="22"/>
        </w:rPr>
        <w:t xml:space="preserve"> and signed off on earlier in the year for future events. </w:t>
      </w:r>
    </w:p>
    <w:p w:rsidR="0033444A" w:rsidP="00415BA3" w:rsidRDefault="0033444A" w14:paraId="090D1AC8" w14:textId="77777777">
      <w:pPr>
        <w:pStyle w:val="paragraph"/>
        <w:spacing w:before="0" w:beforeAutospacing="0" w:after="0" w:afterAutospacing="0"/>
        <w:textAlignment w:val="baseline"/>
        <w:rPr>
          <w:rFonts w:ascii="Segoe UI" w:hAnsi="Segoe UI" w:cs="Segoe UI"/>
          <w:sz w:val="18"/>
          <w:szCs w:val="18"/>
        </w:rPr>
      </w:pPr>
    </w:p>
    <w:p w:rsidR="00415BA3" w:rsidP="00415BA3" w:rsidRDefault="00415BA3" w14:paraId="6A1ED7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2"/>
          <w:szCs w:val="22"/>
        </w:rPr>
        <w:t>Future events with Salamanca Arts Centre &amp; Gallery Seventy-One</w:t>
      </w:r>
      <w:r>
        <w:rPr>
          <w:rStyle w:val="eop"/>
          <w:rFonts w:ascii="Calibri" w:hAnsi="Calibri" w:cs="Calibri"/>
          <w:color w:val="4472C4"/>
          <w:sz w:val="22"/>
          <w:szCs w:val="22"/>
        </w:rPr>
        <w:t> </w:t>
      </w:r>
    </w:p>
    <w:p w:rsidR="00415BA3" w:rsidP="0033444A" w:rsidRDefault="0033444A" w14:paraId="60BF1E7A" w14:textId="48165B3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April/May of 2023 as part of the ongoing relationship that has been established with SAC, TATA will host a </w:t>
      </w:r>
      <w:proofErr w:type="gramStart"/>
      <w:r>
        <w:rPr>
          <w:rStyle w:val="normaltextrun"/>
          <w:rFonts w:ascii="Calibri" w:hAnsi="Calibri" w:cs="Calibri"/>
          <w:sz w:val="22"/>
          <w:szCs w:val="22"/>
        </w:rPr>
        <w:t>Member’s</w:t>
      </w:r>
      <w:proofErr w:type="gramEnd"/>
      <w:r>
        <w:rPr>
          <w:rStyle w:val="normaltextrun"/>
          <w:rFonts w:ascii="Calibri" w:hAnsi="Calibri" w:cs="Calibri"/>
          <w:sz w:val="22"/>
          <w:szCs w:val="22"/>
        </w:rPr>
        <w:t xml:space="preserve"> show beginning at SAC. This will ravel around the state. It will not cost TATA to exhibit with SAC as part of the ongoing relationship. </w:t>
      </w:r>
    </w:p>
    <w:p w:rsidR="0033444A" w:rsidP="0033444A" w:rsidRDefault="0033444A" w14:paraId="1CB51D34" w14:textId="77777777">
      <w:pPr>
        <w:pStyle w:val="paragraph"/>
        <w:spacing w:before="0" w:beforeAutospacing="0" w:after="0" w:afterAutospacing="0"/>
        <w:textAlignment w:val="baseline"/>
        <w:rPr>
          <w:rFonts w:ascii="Calibri" w:hAnsi="Calibri" w:cs="Calibri"/>
          <w:sz w:val="22"/>
          <w:szCs w:val="22"/>
        </w:rPr>
      </w:pPr>
    </w:p>
    <w:p w:rsidR="00415BA3" w:rsidP="00415BA3" w:rsidRDefault="00415BA3" w14:paraId="1F0124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2"/>
          <w:szCs w:val="22"/>
        </w:rPr>
        <w:t>UTAS Panels</w:t>
      </w:r>
      <w:r>
        <w:rPr>
          <w:rStyle w:val="eop"/>
          <w:rFonts w:ascii="Calibri" w:hAnsi="Calibri" w:cs="Calibri"/>
          <w:color w:val="4472C4"/>
          <w:sz w:val="22"/>
          <w:szCs w:val="22"/>
        </w:rPr>
        <w:t> </w:t>
      </w:r>
    </w:p>
    <w:p w:rsidR="00415BA3" w:rsidP="00415BA3" w:rsidRDefault="00415BA3" w14:paraId="09D02E76" w14:textId="19E88F3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Kate Camm spoke on </w:t>
      </w:r>
      <w:r w:rsidR="0033444A">
        <w:rPr>
          <w:rStyle w:val="normaltextrun"/>
          <w:rFonts w:ascii="Calibri" w:hAnsi="Calibri" w:cs="Calibri"/>
          <w:sz w:val="22"/>
          <w:szCs w:val="22"/>
        </w:rPr>
        <w:t xml:space="preserve">a </w:t>
      </w:r>
      <w:r>
        <w:rPr>
          <w:rStyle w:val="normaltextrun"/>
          <w:rFonts w:ascii="Calibri" w:hAnsi="Calibri" w:cs="Calibri"/>
          <w:sz w:val="22"/>
          <w:szCs w:val="22"/>
        </w:rPr>
        <w:t>UTAS Panel addressing students studying Master of Teaching about being a Visual Art Teacher. Thank you to Abbey MacDonald for organising these events and asking TATA to be a part of them. </w:t>
      </w:r>
      <w:r>
        <w:rPr>
          <w:rStyle w:val="eop"/>
          <w:rFonts w:ascii="Calibri" w:hAnsi="Calibri" w:cs="Calibri"/>
          <w:sz w:val="22"/>
          <w:szCs w:val="22"/>
        </w:rPr>
        <w:t> </w:t>
      </w:r>
    </w:p>
    <w:p w:rsidR="0033444A" w:rsidP="00415BA3" w:rsidRDefault="0033444A" w14:paraId="09CA963C" w14:textId="77777777">
      <w:pPr>
        <w:pStyle w:val="paragraph"/>
        <w:spacing w:before="0" w:beforeAutospacing="0" w:after="0" w:afterAutospacing="0"/>
        <w:textAlignment w:val="baseline"/>
        <w:rPr>
          <w:rFonts w:ascii="Segoe UI" w:hAnsi="Segoe UI" w:cs="Segoe UI"/>
          <w:sz w:val="18"/>
          <w:szCs w:val="18"/>
        </w:rPr>
      </w:pPr>
    </w:p>
    <w:p w:rsidR="00415BA3" w:rsidP="00415BA3" w:rsidRDefault="00415BA3" w14:paraId="6DCD6C6F" w14:textId="42016F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8"/>
          <w:szCs w:val="28"/>
        </w:rPr>
        <w:t>Areas of priority against TATA Strategic Plan objectives</w:t>
      </w:r>
      <w:r>
        <w:rPr>
          <w:rStyle w:val="eop"/>
          <w:rFonts w:ascii="Calibri" w:hAnsi="Calibri" w:cs="Calibri"/>
          <w:color w:val="4472C4"/>
          <w:sz w:val="28"/>
          <w:szCs w:val="28"/>
        </w:rPr>
        <w:t> </w:t>
      </w:r>
      <w:r w:rsidR="0033444A">
        <w:rPr>
          <w:rStyle w:val="eop"/>
          <w:rFonts w:ascii="Calibri" w:hAnsi="Calibri" w:cs="Calibri"/>
          <w:color w:val="4472C4"/>
          <w:sz w:val="28"/>
          <w:szCs w:val="28"/>
        </w:rPr>
        <w:t>– unchanged from 2021</w:t>
      </w:r>
    </w:p>
    <w:p w:rsidR="00415BA3" w:rsidP="00415BA3" w:rsidRDefault="006B202E" w14:paraId="4D025DDB" w14:textId="207DFF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This year the Strategic Plan was updated. Changes were made to the way the document looked </w:t>
      </w:r>
      <w:proofErr w:type="gramStart"/>
      <w:r>
        <w:rPr>
          <w:rStyle w:val="normaltextrun"/>
          <w:rFonts w:ascii="Calibri" w:hAnsi="Calibri" w:cs="Calibri"/>
        </w:rPr>
        <w:t>in order to</w:t>
      </w:r>
      <w:proofErr w:type="gramEnd"/>
      <w:r>
        <w:rPr>
          <w:rStyle w:val="normaltextrun"/>
          <w:rFonts w:ascii="Calibri" w:hAnsi="Calibri" w:cs="Calibri"/>
        </w:rPr>
        <w:t xml:space="preserve"> make it more accessible. We also focused more on the idea of safe and inclusive community heading into the future. </w:t>
      </w:r>
      <w:r w:rsidR="0033444A">
        <w:rPr>
          <w:rStyle w:val="normaltextrun"/>
          <w:rFonts w:ascii="Calibri" w:hAnsi="Calibri" w:cs="Calibri"/>
        </w:rPr>
        <w:t xml:space="preserve">TATA continues to value professional development and networking opportunities for our members. We hope future events such as the TATA Members Art Show with SAC will provide meaningful opportunities for networking, </w:t>
      </w:r>
      <w:proofErr w:type="gramStart"/>
      <w:r w:rsidR="0033444A">
        <w:rPr>
          <w:rStyle w:val="normaltextrun"/>
          <w:rFonts w:ascii="Calibri" w:hAnsi="Calibri" w:cs="Calibri"/>
        </w:rPr>
        <w:t>collaboration</w:t>
      </w:r>
      <w:proofErr w:type="gramEnd"/>
      <w:r w:rsidR="0033444A">
        <w:rPr>
          <w:rStyle w:val="normaltextrun"/>
          <w:rFonts w:ascii="Calibri" w:hAnsi="Calibri" w:cs="Calibri"/>
        </w:rPr>
        <w:t xml:space="preserve"> and professional development.</w:t>
      </w:r>
    </w:p>
    <w:p w:rsidR="00415BA3" w:rsidP="00415BA3" w:rsidRDefault="00415BA3" w14:paraId="6ED786FA" w14:textId="6851F70A">
      <w:pPr>
        <w:pStyle w:val="paragraph"/>
        <w:spacing w:before="0" w:beforeAutospacing="0" w:after="0" w:afterAutospacing="0"/>
        <w:textAlignment w:val="baseline"/>
        <w:rPr>
          <w:rStyle w:val="eop"/>
          <w:rFonts w:ascii="Calibri" w:hAnsi="Calibri" w:cs="Calibri"/>
          <w:color w:val="4472C4"/>
          <w:sz w:val="28"/>
          <w:szCs w:val="28"/>
        </w:rPr>
      </w:pPr>
      <w:r>
        <w:rPr>
          <w:rStyle w:val="pagebreaktextspan"/>
          <w:rFonts w:ascii="Segoe UI" w:hAnsi="Segoe UI" w:cs="Segoe UI"/>
          <w:color w:val="666666"/>
          <w:sz w:val="18"/>
          <w:szCs w:val="18"/>
          <w:shd w:val="clear" w:color="auto" w:fill="FFFFFF"/>
        </w:rPr>
        <w:t>Page Break</w:t>
      </w:r>
      <w:r>
        <w:rPr>
          <w:rStyle w:val="eop"/>
          <w:rFonts w:ascii="Calibri" w:hAnsi="Calibri" w:cs="Calibri"/>
          <w:color w:val="4472C4"/>
          <w:sz w:val="28"/>
          <w:szCs w:val="28"/>
        </w:rPr>
        <w:t> </w:t>
      </w:r>
    </w:p>
    <w:p w:rsidR="0033444A" w:rsidP="00415BA3" w:rsidRDefault="0033444A" w14:paraId="2B7F30F2" w14:textId="4985867C">
      <w:pPr>
        <w:pStyle w:val="paragraph"/>
        <w:spacing w:before="0" w:beforeAutospacing="0" w:after="0" w:afterAutospacing="0"/>
        <w:textAlignment w:val="baseline"/>
        <w:rPr>
          <w:rStyle w:val="eop"/>
          <w:rFonts w:ascii="Calibri" w:hAnsi="Calibri" w:cs="Calibri"/>
          <w:color w:val="4472C4"/>
          <w:sz w:val="28"/>
          <w:szCs w:val="28"/>
        </w:rPr>
      </w:pPr>
    </w:p>
    <w:p w:rsidR="0033444A" w:rsidP="00415BA3" w:rsidRDefault="0033444A" w14:paraId="22852355" w14:textId="77777777">
      <w:pPr>
        <w:pStyle w:val="paragraph"/>
        <w:spacing w:before="0" w:beforeAutospacing="0" w:after="0" w:afterAutospacing="0"/>
        <w:textAlignment w:val="baseline"/>
        <w:rPr>
          <w:rFonts w:ascii="Segoe UI" w:hAnsi="Segoe UI" w:cs="Segoe UI"/>
          <w:sz w:val="18"/>
          <w:szCs w:val="18"/>
        </w:rPr>
      </w:pPr>
    </w:p>
    <w:p w:rsidR="00415BA3" w:rsidP="00415BA3" w:rsidRDefault="00415BA3" w14:paraId="5D621EA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72C4"/>
          <w:sz w:val="28"/>
          <w:szCs w:val="28"/>
        </w:rPr>
        <w:t>Acknowledgments</w:t>
      </w:r>
      <w:r>
        <w:rPr>
          <w:rStyle w:val="eop"/>
          <w:rFonts w:ascii="Calibri" w:hAnsi="Calibri" w:cs="Calibri"/>
          <w:color w:val="4472C4"/>
          <w:sz w:val="28"/>
          <w:szCs w:val="28"/>
        </w:rPr>
        <w:t> </w:t>
      </w:r>
    </w:p>
    <w:p w:rsidR="00415BA3" w:rsidP="00415BA3" w:rsidRDefault="00415BA3" w14:paraId="183ED3FF" w14:textId="546F82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Thank you to the TATA Executive and Council for your guidance and support</w:t>
      </w:r>
      <w:r w:rsidR="0033444A">
        <w:rPr>
          <w:rStyle w:val="normaltextrun"/>
          <w:rFonts w:ascii="Calibri" w:hAnsi="Calibri" w:cs="Calibri"/>
        </w:rPr>
        <w:t xml:space="preserve"> this year</w:t>
      </w:r>
      <w:r>
        <w:rPr>
          <w:rStyle w:val="normaltextrun"/>
          <w:rFonts w:ascii="Calibri" w:hAnsi="Calibri" w:cs="Calibri"/>
        </w:rPr>
        <w:t>. Your ongoing passion and enthusiasm for Visual Arts education has meant TATA has continued to grow and meet the needs of our members. Special Thanks to:</w:t>
      </w:r>
      <w:r>
        <w:rPr>
          <w:rStyle w:val="eop"/>
          <w:rFonts w:ascii="Calibri" w:hAnsi="Calibri" w:cs="Calibri"/>
        </w:rPr>
        <w:t> </w:t>
      </w:r>
    </w:p>
    <w:p w:rsidR="00415BA3" w:rsidP="00415BA3" w:rsidRDefault="00415BA3" w14:paraId="3D57A39F" w14:textId="664D4D6D">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Michelle Walker- </w:t>
      </w:r>
      <w:r w:rsidR="0033444A">
        <w:rPr>
          <w:rStyle w:val="normaltextrun"/>
          <w:rFonts w:ascii="Calibri" w:hAnsi="Calibri" w:cs="Calibri"/>
        </w:rPr>
        <w:t>Co-</w:t>
      </w:r>
      <w:r>
        <w:rPr>
          <w:rStyle w:val="normaltextrun"/>
          <w:rFonts w:ascii="Calibri" w:hAnsi="Calibri" w:cs="Calibri"/>
        </w:rPr>
        <w:t xml:space="preserve"> President</w:t>
      </w:r>
      <w:r>
        <w:rPr>
          <w:rStyle w:val="eop"/>
          <w:rFonts w:ascii="Calibri" w:hAnsi="Calibri" w:cs="Calibri"/>
        </w:rPr>
        <w:t> </w:t>
      </w:r>
    </w:p>
    <w:p w:rsidR="00415BA3" w:rsidP="00415BA3" w:rsidRDefault="00415BA3" w14:paraId="662CD743" w14:textId="7777777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Hannah Derbyshire- Treasurer</w:t>
      </w:r>
      <w:r>
        <w:rPr>
          <w:rStyle w:val="eop"/>
          <w:rFonts w:ascii="Calibri" w:hAnsi="Calibri" w:cs="Calibri"/>
        </w:rPr>
        <w:t> </w:t>
      </w:r>
    </w:p>
    <w:p w:rsidR="00415BA3" w:rsidP="00415BA3" w:rsidRDefault="00415BA3" w14:paraId="614B10A3" w14:textId="329247AC">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Sarah Brooke- Secretary</w:t>
      </w:r>
      <w:r>
        <w:rPr>
          <w:rStyle w:val="eop"/>
          <w:rFonts w:ascii="Calibri" w:hAnsi="Calibri" w:cs="Calibri"/>
        </w:rPr>
        <w:t> </w:t>
      </w:r>
      <w:r w:rsidR="006B202E">
        <w:rPr>
          <w:rStyle w:val="eop"/>
          <w:rFonts w:ascii="Calibri" w:hAnsi="Calibri" w:cs="Calibri"/>
        </w:rPr>
        <w:t>/ Vice President (replaced Steve Richter in August)</w:t>
      </w:r>
    </w:p>
    <w:p w:rsidR="00415BA3" w:rsidP="00415BA3" w:rsidRDefault="00415BA3" w14:paraId="17CA1B41" w14:textId="7777777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Antonio Zanchetta- Webmaster and Social Media Communications</w:t>
      </w:r>
      <w:r>
        <w:rPr>
          <w:rStyle w:val="eop"/>
          <w:rFonts w:ascii="Calibri" w:hAnsi="Calibri" w:cs="Calibri"/>
        </w:rPr>
        <w:t> </w:t>
      </w:r>
    </w:p>
    <w:p w:rsidR="00415BA3" w:rsidP="00415BA3" w:rsidRDefault="00415BA3" w14:paraId="3F843E84" w14:textId="7777777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Miriam Berkery</w:t>
      </w:r>
      <w:r>
        <w:rPr>
          <w:rStyle w:val="eop"/>
          <w:rFonts w:ascii="Calibri" w:hAnsi="Calibri" w:cs="Calibri"/>
        </w:rPr>
        <w:t> </w:t>
      </w:r>
    </w:p>
    <w:p w:rsidR="00415BA3" w:rsidP="00415BA3" w:rsidRDefault="00415BA3" w14:paraId="4F5F26BE" w14:textId="5F8751C2">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Steve Richter</w:t>
      </w:r>
      <w:r>
        <w:rPr>
          <w:rStyle w:val="eop"/>
          <w:rFonts w:ascii="Calibri" w:hAnsi="Calibri" w:cs="Calibri"/>
        </w:rPr>
        <w:t> </w:t>
      </w:r>
      <w:r w:rsidR="006B202E">
        <w:rPr>
          <w:rStyle w:val="eop"/>
          <w:rFonts w:ascii="Calibri" w:hAnsi="Calibri" w:cs="Calibri"/>
        </w:rPr>
        <w:t>(resigned)</w:t>
      </w:r>
    </w:p>
    <w:p w:rsidR="00415BA3" w:rsidP="00415BA3" w:rsidRDefault="00415BA3" w14:paraId="105E2A3B" w14:textId="691D6929">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Jan Hogan</w:t>
      </w:r>
      <w:r w:rsidR="006B202E">
        <w:rPr>
          <w:rStyle w:val="eop"/>
          <w:rFonts w:ascii="Calibri" w:hAnsi="Calibri" w:cs="Calibri"/>
        </w:rPr>
        <w:t>- Councillor</w:t>
      </w:r>
    </w:p>
    <w:p w:rsidR="00415BA3" w:rsidP="00415BA3" w:rsidRDefault="00415BA3" w14:paraId="5C4437BA" w14:textId="7777777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Abbey MacDonald- Councillor</w:t>
      </w:r>
      <w:r>
        <w:rPr>
          <w:rStyle w:val="eop"/>
          <w:rFonts w:ascii="Calibri" w:hAnsi="Calibri" w:cs="Calibri"/>
        </w:rPr>
        <w:t> </w:t>
      </w:r>
    </w:p>
    <w:p w:rsidR="00415BA3" w:rsidP="00415BA3" w:rsidRDefault="00415BA3" w14:paraId="401AB143" w14:textId="7777777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Luke Viney- Councillor</w:t>
      </w:r>
      <w:r>
        <w:rPr>
          <w:rStyle w:val="eop"/>
          <w:rFonts w:ascii="Calibri" w:hAnsi="Calibri" w:cs="Calibri"/>
        </w:rPr>
        <w:t> </w:t>
      </w:r>
    </w:p>
    <w:p w:rsidR="00415BA3" w:rsidP="00415BA3" w:rsidRDefault="00415BA3" w14:paraId="5B0F373F" w14:textId="7777777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Caz Saunders- Councillor</w:t>
      </w:r>
      <w:r>
        <w:rPr>
          <w:rStyle w:val="eop"/>
          <w:rFonts w:ascii="Calibri" w:hAnsi="Calibri" w:cs="Calibri"/>
        </w:rPr>
        <w:t> </w:t>
      </w:r>
    </w:p>
    <w:p w:rsidR="00415BA3" w:rsidP="00415BA3" w:rsidRDefault="00415BA3" w14:paraId="71C758E8" w14:textId="549126B8">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Bree Taylor- Councillor</w:t>
      </w:r>
      <w:r>
        <w:rPr>
          <w:rStyle w:val="eop"/>
          <w:rFonts w:ascii="Calibri" w:hAnsi="Calibri" w:cs="Calibri"/>
        </w:rPr>
        <w:t> </w:t>
      </w:r>
      <w:r w:rsidR="006B202E">
        <w:rPr>
          <w:rStyle w:val="eop"/>
          <w:rFonts w:ascii="Calibri" w:hAnsi="Calibri" w:cs="Calibri"/>
        </w:rPr>
        <w:t>(resigned)</w:t>
      </w:r>
    </w:p>
    <w:p w:rsidR="00415BA3" w:rsidP="00415BA3" w:rsidRDefault="00415BA3" w14:paraId="07AAA123" w14:textId="6AE454AB">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Melissa Heathorn- </w:t>
      </w:r>
      <w:proofErr w:type="gramStart"/>
      <w:r>
        <w:rPr>
          <w:rStyle w:val="normaltextrun"/>
          <w:rFonts w:ascii="Calibri" w:hAnsi="Calibri" w:cs="Calibri"/>
        </w:rPr>
        <w:t>Councillor</w:t>
      </w:r>
      <w:r>
        <w:rPr>
          <w:rStyle w:val="eop"/>
          <w:rFonts w:ascii="Calibri" w:hAnsi="Calibri" w:cs="Calibri"/>
        </w:rPr>
        <w:t> </w:t>
      </w:r>
      <w:r w:rsidR="006B202E">
        <w:rPr>
          <w:rStyle w:val="eop"/>
          <w:rFonts w:ascii="Calibri" w:hAnsi="Calibri" w:cs="Calibri"/>
        </w:rPr>
        <w:t xml:space="preserve"> (</w:t>
      </w:r>
      <w:proofErr w:type="gramEnd"/>
      <w:r w:rsidR="006B202E">
        <w:rPr>
          <w:rStyle w:val="eop"/>
          <w:rFonts w:ascii="Calibri" w:hAnsi="Calibri" w:cs="Calibri"/>
        </w:rPr>
        <w:t>resigned)</w:t>
      </w:r>
    </w:p>
    <w:p w:rsidR="00415BA3" w:rsidP="00415BA3" w:rsidRDefault="00415BA3" w14:paraId="37F48213"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rsidR="00415BA3" w:rsidP="00415BA3" w:rsidRDefault="00415BA3" w14:paraId="3A2EDBE2"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Kate Camm</w:t>
      </w:r>
      <w:r>
        <w:rPr>
          <w:rStyle w:val="eop"/>
          <w:rFonts w:ascii="Calibri" w:hAnsi="Calibri" w:cs="Calibri"/>
        </w:rPr>
        <w:t> </w:t>
      </w:r>
    </w:p>
    <w:p w:rsidR="00415BA3" w:rsidP="00415BA3" w:rsidRDefault="00415BA3" w14:paraId="32B643CB" w14:textId="63B7977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President 202</w:t>
      </w:r>
      <w:r w:rsidR="006B202E">
        <w:rPr>
          <w:rStyle w:val="normaltextrun"/>
          <w:rFonts w:ascii="Calibri" w:hAnsi="Calibri" w:cs="Calibri"/>
        </w:rPr>
        <w:t>2</w:t>
      </w:r>
    </w:p>
    <w:p w:rsidR="00415BA3" w:rsidRDefault="00415BA3" w14:paraId="7DF24995" w14:textId="77777777"/>
    <w:sectPr w:rsidR="00415BA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EE8"/>
    <w:multiLevelType w:val="multilevel"/>
    <w:tmpl w:val="616A8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2A739D1"/>
    <w:multiLevelType w:val="multilevel"/>
    <w:tmpl w:val="7C4AA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C01EF"/>
    <w:multiLevelType w:val="multilevel"/>
    <w:tmpl w:val="DB168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7637B"/>
    <w:multiLevelType w:val="hybridMultilevel"/>
    <w:tmpl w:val="B3649EF0"/>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34527"/>
    <w:multiLevelType w:val="multilevel"/>
    <w:tmpl w:val="4D5E6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4AF6A63"/>
    <w:multiLevelType w:val="hybridMultilevel"/>
    <w:tmpl w:val="2E723D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9AB5C11"/>
    <w:multiLevelType w:val="multilevel"/>
    <w:tmpl w:val="98C40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FAF5AC7"/>
    <w:multiLevelType w:val="multilevel"/>
    <w:tmpl w:val="A9C2F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3"/>
    <w:rsid w:val="001B770B"/>
    <w:rsid w:val="0033444A"/>
    <w:rsid w:val="00415BA3"/>
    <w:rsid w:val="006B202E"/>
    <w:rsid w:val="0B1D1211"/>
    <w:rsid w:val="0FD1D954"/>
    <w:rsid w:val="3BA5FCAD"/>
    <w:rsid w:val="5F787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681B"/>
  <w15:chartTrackingRefBased/>
  <w15:docId w15:val="{B9146988-1A1F-44A6-BCE6-93B03604AD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B770B"/>
    <w:pPr>
      <w:keepNext/>
      <w:keepLines/>
      <w:spacing w:before="240" w:after="0"/>
      <w:outlineLvl w:val="0"/>
    </w:pPr>
    <w:rPr>
      <w:rFonts w:asciiTheme="majorHAnsi" w:hAnsiTheme="majorHAnsi" w:eastAsiaTheme="majorEastAsia" w:cstheme="majorBidi"/>
      <w:color w:val="2F5496" w:themeColor="accent1" w:themeShade="BF"/>
      <w:sz w:val="32"/>
      <w:szCs w:val="32"/>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15BA3"/>
  </w:style>
  <w:style w:type="paragraph" w:styleId="paragraph" w:customStyle="1">
    <w:name w:val="paragraph"/>
    <w:basedOn w:val="Normal"/>
    <w:rsid w:val="00415BA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eop" w:customStyle="1">
    <w:name w:val="eop"/>
    <w:basedOn w:val="DefaultParagraphFont"/>
    <w:rsid w:val="00415BA3"/>
  </w:style>
  <w:style w:type="character" w:styleId="pagebreaktextspan" w:customStyle="1">
    <w:name w:val="pagebreaktextspan"/>
    <w:basedOn w:val="DefaultParagraphFont"/>
    <w:rsid w:val="00415BA3"/>
  </w:style>
  <w:style w:type="character" w:styleId="Strong">
    <w:name w:val="Strong"/>
    <w:basedOn w:val="DefaultParagraphFont"/>
    <w:uiPriority w:val="22"/>
    <w:qFormat/>
    <w:rsid w:val="0033444A"/>
    <w:rPr>
      <w:b/>
      <w:bCs/>
    </w:rPr>
  </w:style>
  <w:style w:type="paragraph" w:styleId="NormalWeb">
    <w:name w:val="Normal (Web)"/>
    <w:basedOn w:val="Normal"/>
    <w:uiPriority w:val="99"/>
    <w:unhideWhenUsed/>
    <w:rsid w:val="0033444A"/>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Emphasis">
    <w:name w:val="Emphasis"/>
    <w:basedOn w:val="DefaultParagraphFont"/>
    <w:uiPriority w:val="20"/>
    <w:qFormat/>
    <w:rsid w:val="0033444A"/>
    <w:rPr>
      <w:i/>
      <w:iCs/>
    </w:rPr>
  </w:style>
  <w:style w:type="character" w:styleId="Heading1Char" w:customStyle="1">
    <w:name w:val="Heading 1 Char"/>
    <w:basedOn w:val="DefaultParagraphFont"/>
    <w:link w:val="Heading1"/>
    <w:uiPriority w:val="9"/>
    <w:rsid w:val="001B770B"/>
    <w:rPr>
      <w:rFonts w:asciiTheme="majorHAnsi" w:hAnsiTheme="majorHAnsi" w:eastAsiaTheme="majorEastAsia" w:cstheme="majorBidi"/>
      <w:color w:val="2F5496" w:themeColor="accent1" w:themeShade="BF"/>
      <w:sz w:val="32"/>
      <w:szCs w:val="32"/>
      <w:lang w:eastAsia="zh-CN"/>
    </w:rPr>
  </w:style>
  <w:style w:type="table" w:styleId="GridTable2-Accent1">
    <w:name w:val="Grid Table 2 Accent 1"/>
    <w:basedOn w:val="TableNormal"/>
    <w:uiPriority w:val="47"/>
    <w:rsid w:val="001B770B"/>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7853">
      <w:bodyDiv w:val="1"/>
      <w:marLeft w:val="0"/>
      <w:marRight w:val="0"/>
      <w:marTop w:val="0"/>
      <w:marBottom w:val="0"/>
      <w:divBdr>
        <w:top w:val="none" w:sz="0" w:space="0" w:color="auto"/>
        <w:left w:val="none" w:sz="0" w:space="0" w:color="auto"/>
        <w:bottom w:val="none" w:sz="0" w:space="0" w:color="auto"/>
        <w:right w:val="none" w:sz="0" w:space="0" w:color="auto"/>
      </w:divBdr>
    </w:div>
    <w:div w:id="1964799706">
      <w:bodyDiv w:val="1"/>
      <w:marLeft w:val="0"/>
      <w:marRight w:val="0"/>
      <w:marTop w:val="0"/>
      <w:marBottom w:val="0"/>
      <w:divBdr>
        <w:top w:val="none" w:sz="0" w:space="0" w:color="auto"/>
        <w:left w:val="none" w:sz="0" w:space="0" w:color="auto"/>
        <w:bottom w:val="none" w:sz="0" w:space="0" w:color="auto"/>
        <w:right w:val="none" w:sz="0" w:space="0" w:color="auto"/>
      </w:divBdr>
      <w:divsChild>
        <w:div w:id="1470122930">
          <w:marLeft w:val="0"/>
          <w:marRight w:val="0"/>
          <w:marTop w:val="0"/>
          <w:marBottom w:val="0"/>
          <w:divBdr>
            <w:top w:val="none" w:sz="0" w:space="0" w:color="auto"/>
            <w:left w:val="none" w:sz="0" w:space="0" w:color="auto"/>
            <w:bottom w:val="none" w:sz="0" w:space="0" w:color="auto"/>
            <w:right w:val="none" w:sz="0" w:space="0" w:color="auto"/>
          </w:divBdr>
        </w:div>
        <w:div w:id="153952977">
          <w:marLeft w:val="0"/>
          <w:marRight w:val="0"/>
          <w:marTop w:val="0"/>
          <w:marBottom w:val="0"/>
          <w:divBdr>
            <w:top w:val="none" w:sz="0" w:space="0" w:color="auto"/>
            <w:left w:val="none" w:sz="0" w:space="0" w:color="auto"/>
            <w:bottom w:val="none" w:sz="0" w:space="0" w:color="auto"/>
            <w:right w:val="none" w:sz="0" w:space="0" w:color="auto"/>
          </w:divBdr>
        </w:div>
        <w:div w:id="1134174072">
          <w:marLeft w:val="0"/>
          <w:marRight w:val="0"/>
          <w:marTop w:val="0"/>
          <w:marBottom w:val="0"/>
          <w:divBdr>
            <w:top w:val="none" w:sz="0" w:space="0" w:color="auto"/>
            <w:left w:val="none" w:sz="0" w:space="0" w:color="auto"/>
            <w:bottom w:val="none" w:sz="0" w:space="0" w:color="auto"/>
            <w:right w:val="none" w:sz="0" w:space="0" w:color="auto"/>
          </w:divBdr>
        </w:div>
        <w:div w:id="1086807529">
          <w:marLeft w:val="0"/>
          <w:marRight w:val="0"/>
          <w:marTop w:val="0"/>
          <w:marBottom w:val="0"/>
          <w:divBdr>
            <w:top w:val="none" w:sz="0" w:space="0" w:color="auto"/>
            <w:left w:val="none" w:sz="0" w:space="0" w:color="auto"/>
            <w:bottom w:val="none" w:sz="0" w:space="0" w:color="auto"/>
            <w:right w:val="none" w:sz="0" w:space="0" w:color="auto"/>
          </w:divBdr>
        </w:div>
        <w:div w:id="1634941187">
          <w:marLeft w:val="0"/>
          <w:marRight w:val="0"/>
          <w:marTop w:val="0"/>
          <w:marBottom w:val="0"/>
          <w:divBdr>
            <w:top w:val="none" w:sz="0" w:space="0" w:color="auto"/>
            <w:left w:val="none" w:sz="0" w:space="0" w:color="auto"/>
            <w:bottom w:val="none" w:sz="0" w:space="0" w:color="auto"/>
            <w:right w:val="none" w:sz="0" w:space="0" w:color="auto"/>
          </w:divBdr>
        </w:div>
        <w:div w:id="844171741">
          <w:marLeft w:val="0"/>
          <w:marRight w:val="0"/>
          <w:marTop w:val="0"/>
          <w:marBottom w:val="0"/>
          <w:divBdr>
            <w:top w:val="none" w:sz="0" w:space="0" w:color="auto"/>
            <w:left w:val="none" w:sz="0" w:space="0" w:color="auto"/>
            <w:bottom w:val="none" w:sz="0" w:space="0" w:color="auto"/>
            <w:right w:val="none" w:sz="0" w:space="0" w:color="auto"/>
          </w:divBdr>
        </w:div>
        <w:div w:id="2021395691">
          <w:marLeft w:val="0"/>
          <w:marRight w:val="0"/>
          <w:marTop w:val="0"/>
          <w:marBottom w:val="0"/>
          <w:divBdr>
            <w:top w:val="none" w:sz="0" w:space="0" w:color="auto"/>
            <w:left w:val="none" w:sz="0" w:space="0" w:color="auto"/>
            <w:bottom w:val="none" w:sz="0" w:space="0" w:color="auto"/>
            <w:right w:val="none" w:sz="0" w:space="0" w:color="auto"/>
          </w:divBdr>
        </w:div>
        <w:div w:id="574583404">
          <w:marLeft w:val="0"/>
          <w:marRight w:val="0"/>
          <w:marTop w:val="0"/>
          <w:marBottom w:val="0"/>
          <w:divBdr>
            <w:top w:val="none" w:sz="0" w:space="0" w:color="auto"/>
            <w:left w:val="none" w:sz="0" w:space="0" w:color="auto"/>
            <w:bottom w:val="none" w:sz="0" w:space="0" w:color="auto"/>
            <w:right w:val="none" w:sz="0" w:space="0" w:color="auto"/>
          </w:divBdr>
        </w:div>
        <w:div w:id="1024284144">
          <w:marLeft w:val="0"/>
          <w:marRight w:val="0"/>
          <w:marTop w:val="0"/>
          <w:marBottom w:val="0"/>
          <w:divBdr>
            <w:top w:val="none" w:sz="0" w:space="0" w:color="auto"/>
            <w:left w:val="none" w:sz="0" w:space="0" w:color="auto"/>
            <w:bottom w:val="none" w:sz="0" w:space="0" w:color="auto"/>
            <w:right w:val="none" w:sz="0" w:space="0" w:color="auto"/>
          </w:divBdr>
        </w:div>
        <w:div w:id="1983264406">
          <w:marLeft w:val="0"/>
          <w:marRight w:val="0"/>
          <w:marTop w:val="0"/>
          <w:marBottom w:val="0"/>
          <w:divBdr>
            <w:top w:val="none" w:sz="0" w:space="0" w:color="auto"/>
            <w:left w:val="none" w:sz="0" w:space="0" w:color="auto"/>
            <w:bottom w:val="none" w:sz="0" w:space="0" w:color="auto"/>
            <w:right w:val="none" w:sz="0" w:space="0" w:color="auto"/>
          </w:divBdr>
        </w:div>
        <w:div w:id="574820069">
          <w:marLeft w:val="0"/>
          <w:marRight w:val="0"/>
          <w:marTop w:val="0"/>
          <w:marBottom w:val="0"/>
          <w:divBdr>
            <w:top w:val="none" w:sz="0" w:space="0" w:color="auto"/>
            <w:left w:val="none" w:sz="0" w:space="0" w:color="auto"/>
            <w:bottom w:val="none" w:sz="0" w:space="0" w:color="auto"/>
            <w:right w:val="none" w:sz="0" w:space="0" w:color="auto"/>
          </w:divBdr>
        </w:div>
        <w:div w:id="1843084403">
          <w:marLeft w:val="0"/>
          <w:marRight w:val="0"/>
          <w:marTop w:val="0"/>
          <w:marBottom w:val="0"/>
          <w:divBdr>
            <w:top w:val="none" w:sz="0" w:space="0" w:color="auto"/>
            <w:left w:val="none" w:sz="0" w:space="0" w:color="auto"/>
            <w:bottom w:val="none" w:sz="0" w:space="0" w:color="auto"/>
            <w:right w:val="none" w:sz="0" w:space="0" w:color="auto"/>
          </w:divBdr>
        </w:div>
        <w:div w:id="336621861">
          <w:marLeft w:val="0"/>
          <w:marRight w:val="0"/>
          <w:marTop w:val="0"/>
          <w:marBottom w:val="0"/>
          <w:divBdr>
            <w:top w:val="none" w:sz="0" w:space="0" w:color="auto"/>
            <w:left w:val="none" w:sz="0" w:space="0" w:color="auto"/>
            <w:bottom w:val="none" w:sz="0" w:space="0" w:color="auto"/>
            <w:right w:val="none" w:sz="0" w:space="0" w:color="auto"/>
          </w:divBdr>
        </w:div>
        <w:div w:id="1432043264">
          <w:marLeft w:val="0"/>
          <w:marRight w:val="0"/>
          <w:marTop w:val="0"/>
          <w:marBottom w:val="0"/>
          <w:divBdr>
            <w:top w:val="none" w:sz="0" w:space="0" w:color="auto"/>
            <w:left w:val="none" w:sz="0" w:space="0" w:color="auto"/>
            <w:bottom w:val="none" w:sz="0" w:space="0" w:color="auto"/>
            <w:right w:val="none" w:sz="0" w:space="0" w:color="auto"/>
          </w:divBdr>
        </w:div>
        <w:div w:id="144277130">
          <w:marLeft w:val="0"/>
          <w:marRight w:val="0"/>
          <w:marTop w:val="0"/>
          <w:marBottom w:val="0"/>
          <w:divBdr>
            <w:top w:val="none" w:sz="0" w:space="0" w:color="auto"/>
            <w:left w:val="none" w:sz="0" w:space="0" w:color="auto"/>
            <w:bottom w:val="none" w:sz="0" w:space="0" w:color="auto"/>
            <w:right w:val="none" w:sz="0" w:space="0" w:color="auto"/>
          </w:divBdr>
        </w:div>
        <w:div w:id="688991985">
          <w:marLeft w:val="0"/>
          <w:marRight w:val="0"/>
          <w:marTop w:val="0"/>
          <w:marBottom w:val="0"/>
          <w:divBdr>
            <w:top w:val="none" w:sz="0" w:space="0" w:color="auto"/>
            <w:left w:val="none" w:sz="0" w:space="0" w:color="auto"/>
            <w:bottom w:val="none" w:sz="0" w:space="0" w:color="auto"/>
            <w:right w:val="none" w:sz="0" w:space="0" w:color="auto"/>
          </w:divBdr>
        </w:div>
        <w:div w:id="2004552067">
          <w:marLeft w:val="0"/>
          <w:marRight w:val="0"/>
          <w:marTop w:val="0"/>
          <w:marBottom w:val="0"/>
          <w:divBdr>
            <w:top w:val="none" w:sz="0" w:space="0" w:color="auto"/>
            <w:left w:val="none" w:sz="0" w:space="0" w:color="auto"/>
            <w:bottom w:val="none" w:sz="0" w:space="0" w:color="auto"/>
            <w:right w:val="none" w:sz="0" w:space="0" w:color="auto"/>
          </w:divBdr>
        </w:div>
        <w:div w:id="1825003382">
          <w:marLeft w:val="0"/>
          <w:marRight w:val="0"/>
          <w:marTop w:val="0"/>
          <w:marBottom w:val="0"/>
          <w:divBdr>
            <w:top w:val="none" w:sz="0" w:space="0" w:color="auto"/>
            <w:left w:val="none" w:sz="0" w:space="0" w:color="auto"/>
            <w:bottom w:val="none" w:sz="0" w:space="0" w:color="auto"/>
            <w:right w:val="none" w:sz="0" w:space="0" w:color="auto"/>
          </w:divBdr>
        </w:div>
        <w:div w:id="1583026551">
          <w:marLeft w:val="0"/>
          <w:marRight w:val="0"/>
          <w:marTop w:val="0"/>
          <w:marBottom w:val="0"/>
          <w:divBdr>
            <w:top w:val="none" w:sz="0" w:space="0" w:color="auto"/>
            <w:left w:val="none" w:sz="0" w:space="0" w:color="auto"/>
            <w:bottom w:val="none" w:sz="0" w:space="0" w:color="auto"/>
            <w:right w:val="none" w:sz="0" w:space="0" w:color="auto"/>
          </w:divBdr>
        </w:div>
        <w:div w:id="326787892">
          <w:marLeft w:val="0"/>
          <w:marRight w:val="0"/>
          <w:marTop w:val="0"/>
          <w:marBottom w:val="0"/>
          <w:divBdr>
            <w:top w:val="none" w:sz="0" w:space="0" w:color="auto"/>
            <w:left w:val="none" w:sz="0" w:space="0" w:color="auto"/>
            <w:bottom w:val="none" w:sz="0" w:space="0" w:color="auto"/>
            <w:right w:val="none" w:sz="0" w:space="0" w:color="auto"/>
          </w:divBdr>
        </w:div>
        <w:div w:id="1555313686">
          <w:marLeft w:val="0"/>
          <w:marRight w:val="0"/>
          <w:marTop w:val="0"/>
          <w:marBottom w:val="0"/>
          <w:divBdr>
            <w:top w:val="none" w:sz="0" w:space="0" w:color="auto"/>
            <w:left w:val="none" w:sz="0" w:space="0" w:color="auto"/>
            <w:bottom w:val="none" w:sz="0" w:space="0" w:color="auto"/>
            <w:right w:val="none" w:sz="0" w:space="0" w:color="auto"/>
          </w:divBdr>
        </w:div>
        <w:div w:id="985545881">
          <w:marLeft w:val="0"/>
          <w:marRight w:val="0"/>
          <w:marTop w:val="0"/>
          <w:marBottom w:val="0"/>
          <w:divBdr>
            <w:top w:val="none" w:sz="0" w:space="0" w:color="auto"/>
            <w:left w:val="none" w:sz="0" w:space="0" w:color="auto"/>
            <w:bottom w:val="none" w:sz="0" w:space="0" w:color="auto"/>
            <w:right w:val="none" w:sz="0" w:space="0" w:color="auto"/>
          </w:divBdr>
        </w:div>
        <w:div w:id="1373533171">
          <w:marLeft w:val="0"/>
          <w:marRight w:val="0"/>
          <w:marTop w:val="0"/>
          <w:marBottom w:val="0"/>
          <w:divBdr>
            <w:top w:val="none" w:sz="0" w:space="0" w:color="auto"/>
            <w:left w:val="none" w:sz="0" w:space="0" w:color="auto"/>
            <w:bottom w:val="none" w:sz="0" w:space="0" w:color="auto"/>
            <w:right w:val="none" w:sz="0" w:space="0" w:color="auto"/>
          </w:divBdr>
        </w:div>
        <w:div w:id="1506823843">
          <w:marLeft w:val="0"/>
          <w:marRight w:val="0"/>
          <w:marTop w:val="0"/>
          <w:marBottom w:val="0"/>
          <w:divBdr>
            <w:top w:val="none" w:sz="0" w:space="0" w:color="auto"/>
            <w:left w:val="none" w:sz="0" w:space="0" w:color="auto"/>
            <w:bottom w:val="none" w:sz="0" w:space="0" w:color="auto"/>
            <w:right w:val="none" w:sz="0" w:space="0" w:color="auto"/>
          </w:divBdr>
        </w:div>
        <w:div w:id="361905377">
          <w:marLeft w:val="0"/>
          <w:marRight w:val="0"/>
          <w:marTop w:val="0"/>
          <w:marBottom w:val="0"/>
          <w:divBdr>
            <w:top w:val="none" w:sz="0" w:space="0" w:color="auto"/>
            <w:left w:val="none" w:sz="0" w:space="0" w:color="auto"/>
            <w:bottom w:val="none" w:sz="0" w:space="0" w:color="auto"/>
            <w:right w:val="none" w:sz="0" w:space="0" w:color="auto"/>
          </w:divBdr>
          <w:divsChild>
            <w:div w:id="1859275082">
              <w:marLeft w:val="0"/>
              <w:marRight w:val="0"/>
              <w:marTop w:val="0"/>
              <w:marBottom w:val="0"/>
              <w:divBdr>
                <w:top w:val="none" w:sz="0" w:space="0" w:color="auto"/>
                <w:left w:val="none" w:sz="0" w:space="0" w:color="auto"/>
                <w:bottom w:val="none" w:sz="0" w:space="0" w:color="auto"/>
                <w:right w:val="none" w:sz="0" w:space="0" w:color="auto"/>
              </w:divBdr>
            </w:div>
            <w:div w:id="1142043045">
              <w:marLeft w:val="0"/>
              <w:marRight w:val="0"/>
              <w:marTop w:val="0"/>
              <w:marBottom w:val="0"/>
              <w:divBdr>
                <w:top w:val="none" w:sz="0" w:space="0" w:color="auto"/>
                <w:left w:val="none" w:sz="0" w:space="0" w:color="auto"/>
                <w:bottom w:val="none" w:sz="0" w:space="0" w:color="auto"/>
                <w:right w:val="none" w:sz="0" w:space="0" w:color="auto"/>
              </w:divBdr>
            </w:div>
            <w:div w:id="524296719">
              <w:marLeft w:val="0"/>
              <w:marRight w:val="0"/>
              <w:marTop w:val="0"/>
              <w:marBottom w:val="0"/>
              <w:divBdr>
                <w:top w:val="none" w:sz="0" w:space="0" w:color="auto"/>
                <w:left w:val="none" w:sz="0" w:space="0" w:color="auto"/>
                <w:bottom w:val="none" w:sz="0" w:space="0" w:color="auto"/>
                <w:right w:val="none" w:sz="0" w:space="0" w:color="auto"/>
              </w:divBdr>
            </w:div>
            <w:div w:id="879434888">
              <w:marLeft w:val="0"/>
              <w:marRight w:val="0"/>
              <w:marTop w:val="0"/>
              <w:marBottom w:val="0"/>
              <w:divBdr>
                <w:top w:val="none" w:sz="0" w:space="0" w:color="auto"/>
                <w:left w:val="none" w:sz="0" w:space="0" w:color="auto"/>
                <w:bottom w:val="none" w:sz="0" w:space="0" w:color="auto"/>
                <w:right w:val="none" w:sz="0" w:space="0" w:color="auto"/>
              </w:divBdr>
            </w:div>
            <w:div w:id="1079060833">
              <w:marLeft w:val="0"/>
              <w:marRight w:val="0"/>
              <w:marTop w:val="0"/>
              <w:marBottom w:val="0"/>
              <w:divBdr>
                <w:top w:val="none" w:sz="0" w:space="0" w:color="auto"/>
                <w:left w:val="none" w:sz="0" w:space="0" w:color="auto"/>
                <w:bottom w:val="none" w:sz="0" w:space="0" w:color="auto"/>
                <w:right w:val="none" w:sz="0" w:space="0" w:color="auto"/>
              </w:divBdr>
            </w:div>
          </w:divsChild>
        </w:div>
        <w:div w:id="302081970">
          <w:marLeft w:val="0"/>
          <w:marRight w:val="0"/>
          <w:marTop w:val="0"/>
          <w:marBottom w:val="0"/>
          <w:divBdr>
            <w:top w:val="none" w:sz="0" w:space="0" w:color="auto"/>
            <w:left w:val="none" w:sz="0" w:space="0" w:color="auto"/>
            <w:bottom w:val="none" w:sz="0" w:space="0" w:color="auto"/>
            <w:right w:val="none" w:sz="0" w:space="0" w:color="auto"/>
          </w:divBdr>
          <w:divsChild>
            <w:div w:id="1918781141">
              <w:marLeft w:val="0"/>
              <w:marRight w:val="0"/>
              <w:marTop w:val="0"/>
              <w:marBottom w:val="0"/>
              <w:divBdr>
                <w:top w:val="none" w:sz="0" w:space="0" w:color="auto"/>
                <w:left w:val="none" w:sz="0" w:space="0" w:color="auto"/>
                <w:bottom w:val="none" w:sz="0" w:space="0" w:color="auto"/>
                <w:right w:val="none" w:sz="0" w:space="0" w:color="auto"/>
              </w:divBdr>
            </w:div>
            <w:div w:id="794639525">
              <w:marLeft w:val="0"/>
              <w:marRight w:val="0"/>
              <w:marTop w:val="0"/>
              <w:marBottom w:val="0"/>
              <w:divBdr>
                <w:top w:val="none" w:sz="0" w:space="0" w:color="auto"/>
                <w:left w:val="none" w:sz="0" w:space="0" w:color="auto"/>
                <w:bottom w:val="none" w:sz="0" w:space="0" w:color="auto"/>
                <w:right w:val="none" w:sz="0" w:space="0" w:color="auto"/>
              </w:divBdr>
            </w:div>
            <w:div w:id="714279698">
              <w:marLeft w:val="0"/>
              <w:marRight w:val="0"/>
              <w:marTop w:val="0"/>
              <w:marBottom w:val="0"/>
              <w:divBdr>
                <w:top w:val="none" w:sz="0" w:space="0" w:color="auto"/>
                <w:left w:val="none" w:sz="0" w:space="0" w:color="auto"/>
                <w:bottom w:val="none" w:sz="0" w:space="0" w:color="auto"/>
                <w:right w:val="none" w:sz="0" w:space="0" w:color="auto"/>
              </w:divBdr>
            </w:div>
            <w:div w:id="888495076">
              <w:marLeft w:val="0"/>
              <w:marRight w:val="0"/>
              <w:marTop w:val="0"/>
              <w:marBottom w:val="0"/>
              <w:divBdr>
                <w:top w:val="none" w:sz="0" w:space="0" w:color="auto"/>
                <w:left w:val="none" w:sz="0" w:space="0" w:color="auto"/>
                <w:bottom w:val="none" w:sz="0" w:space="0" w:color="auto"/>
                <w:right w:val="none" w:sz="0" w:space="0" w:color="auto"/>
              </w:divBdr>
            </w:div>
            <w:div w:id="1621688814">
              <w:marLeft w:val="0"/>
              <w:marRight w:val="0"/>
              <w:marTop w:val="0"/>
              <w:marBottom w:val="0"/>
              <w:divBdr>
                <w:top w:val="none" w:sz="0" w:space="0" w:color="auto"/>
                <w:left w:val="none" w:sz="0" w:space="0" w:color="auto"/>
                <w:bottom w:val="none" w:sz="0" w:space="0" w:color="auto"/>
                <w:right w:val="none" w:sz="0" w:space="0" w:color="auto"/>
              </w:divBdr>
            </w:div>
          </w:divsChild>
        </w:div>
        <w:div w:id="864756976">
          <w:marLeft w:val="0"/>
          <w:marRight w:val="0"/>
          <w:marTop w:val="0"/>
          <w:marBottom w:val="0"/>
          <w:divBdr>
            <w:top w:val="none" w:sz="0" w:space="0" w:color="auto"/>
            <w:left w:val="none" w:sz="0" w:space="0" w:color="auto"/>
            <w:bottom w:val="none" w:sz="0" w:space="0" w:color="auto"/>
            <w:right w:val="none" w:sz="0" w:space="0" w:color="auto"/>
          </w:divBdr>
        </w:div>
        <w:div w:id="393552958">
          <w:marLeft w:val="0"/>
          <w:marRight w:val="0"/>
          <w:marTop w:val="0"/>
          <w:marBottom w:val="0"/>
          <w:divBdr>
            <w:top w:val="none" w:sz="0" w:space="0" w:color="auto"/>
            <w:left w:val="none" w:sz="0" w:space="0" w:color="auto"/>
            <w:bottom w:val="none" w:sz="0" w:space="0" w:color="auto"/>
            <w:right w:val="none" w:sz="0" w:space="0" w:color="auto"/>
          </w:divBdr>
        </w:div>
        <w:div w:id="1932473588">
          <w:marLeft w:val="0"/>
          <w:marRight w:val="0"/>
          <w:marTop w:val="0"/>
          <w:marBottom w:val="0"/>
          <w:divBdr>
            <w:top w:val="none" w:sz="0" w:space="0" w:color="auto"/>
            <w:left w:val="none" w:sz="0" w:space="0" w:color="auto"/>
            <w:bottom w:val="none" w:sz="0" w:space="0" w:color="auto"/>
            <w:right w:val="none" w:sz="0" w:space="0" w:color="auto"/>
          </w:divBdr>
        </w:div>
        <w:div w:id="12002974">
          <w:marLeft w:val="0"/>
          <w:marRight w:val="0"/>
          <w:marTop w:val="0"/>
          <w:marBottom w:val="0"/>
          <w:divBdr>
            <w:top w:val="none" w:sz="0" w:space="0" w:color="auto"/>
            <w:left w:val="none" w:sz="0" w:space="0" w:color="auto"/>
            <w:bottom w:val="none" w:sz="0" w:space="0" w:color="auto"/>
            <w:right w:val="none" w:sz="0" w:space="0" w:color="auto"/>
          </w:divBdr>
        </w:div>
        <w:div w:id="170949303">
          <w:marLeft w:val="0"/>
          <w:marRight w:val="0"/>
          <w:marTop w:val="0"/>
          <w:marBottom w:val="0"/>
          <w:divBdr>
            <w:top w:val="none" w:sz="0" w:space="0" w:color="auto"/>
            <w:left w:val="none" w:sz="0" w:space="0" w:color="auto"/>
            <w:bottom w:val="none" w:sz="0" w:space="0" w:color="auto"/>
            <w:right w:val="none" w:sz="0" w:space="0" w:color="auto"/>
          </w:divBdr>
        </w:div>
        <w:div w:id="26492382">
          <w:marLeft w:val="0"/>
          <w:marRight w:val="0"/>
          <w:marTop w:val="0"/>
          <w:marBottom w:val="0"/>
          <w:divBdr>
            <w:top w:val="none" w:sz="0" w:space="0" w:color="auto"/>
            <w:left w:val="none" w:sz="0" w:space="0" w:color="auto"/>
            <w:bottom w:val="none" w:sz="0" w:space="0" w:color="auto"/>
            <w:right w:val="none" w:sz="0" w:space="0" w:color="auto"/>
          </w:divBdr>
          <w:divsChild>
            <w:div w:id="1989168088">
              <w:marLeft w:val="0"/>
              <w:marRight w:val="0"/>
              <w:marTop w:val="0"/>
              <w:marBottom w:val="0"/>
              <w:divBdr>
                <w:top w:val="none" w:sz="0" w:space="0" w:color="auto"/>
                <w:left w:val="none" w:sz="0" w:space="0" w:color="auto"/>
                <w:bottom w:val="none" w:sz="0" w:space="0" w:color="auto"/>
                <w:right w:val="none" w:sz="0" w:space="0" w:color="auto"/>
              </w:divBdr>
            </w:div>
            <w:div w:id="798648109">
              <w:marLeft w:val="0"/>
              <w:marRight w:val="0"/>
              <w:marTop w:val="0"/>
              <w:marBottom w:val="0"/>
              <w:divBdr>
                <w:top w:val="none" w:sz="0" w:space="0" w:color="auto"/>
                <w:left w:val="none" w:sz="0" w:space="0" w:color="auto"/>
                <w:bottom w:val="none" w:sz="0" w:space="0" w:color="auto"/>
                <w:right w:val="none" w:sz="0" w:space="0" w:color="auto"/>
              </w:divBdr>
            </w:div>
            <w:div w:id="691878953">
              <w:marLeft w:val="0"/>
              <w:marRight w:val="0"/>
              <w:marTop w:val="0"/>
              <w:marBottom w:val="0"/>
              <w:divBdr>
                <w:top w:val="none" w:sz="0" w:space="0" w:color="auto"/>
                <w:left w:val="none" w:sz="0" w:space="0" w:color="auto"/>
                <w:bottom w:val="none" w:sz="0" w:space="0" w:color="auto"/>
                <w:right w:val="none" w:sz="0" w:space="0" w:color="auto"/>
              </w:divBdr>
            </w:div>
          </w:divsChild>
        </w:div>
        <w:div w:id="141047259">
          <w:marLeft w:val="0"/>
          <w:marRight w:val="0"/>
          <w:marTop w:val="0"/>
          <w:marBottom w:val="0"/>
          <w:divBdr>
            <w:top w:val="none" w:sz="0" w:space="0" w:color="auto"/>
            <w:left w:val="none" w:sz="0" w:space="0" w:color="auto"/>
            <w:bottom w:val="none" w:sz="0" w:space="0" w:color="auto"/>
            <w:right w:val="none" w:sz="0" w:space="0" w:color="auto"/>
          </w:divBdr>
          <w:divsChild>
            <w:div w:id="2015759881">
              <w:marLeft w:val="0"/>
              <w:marRight w:val="0"/>
              <w:marTop w:val="0"/>
              <w:marBottom w:val="0"/>
              <w:divBdr>
                <w:top w:val="none" w:sz="0" w:space="0" w:color="auto"/>
                <w:left w:val="none" w:sz="0" w:space="0" w:color="auto"/>
                <w:bottom w:val="none" w:sz="0" w:space="0" w:color="auto"/>
                <w:right w:val="none" w:sz="0" w:space="0" w:color="auto"/>
              </w:divBdr>
            </w:div>
          </w:divsChild>
        </w:div>
        <w:div w:id="179010993">
          <w:marLeft w:val="0"/>
          <w:marRight w:val="0"/>
          <w:marTop w:val="0"/>
          <w:marBottom w:val="0"/>
          <w:divBdr>
            <w:top w:val="none" w:sz="0" w:space="0" w:color="auto"/>
            <w:left w:val="none" w:sz="0" w:space="0" w:color="auto"/>
            <w:bottom w:val="none" w:sz="0" w:space="0" w:color="auto"/>
            <w:right w:val="none" w:sz="0" w:space="0" w:color="auto"/>
          </w:divBdr>
          <w:divsChild>
            <w:div w:id="368188845">
              <w:marLeft w:val="0"/>
              <w:marRight w:val="0"/>
              <w:marTop w:val="0"/>
              <w:marBottom w:val="0"/>
              <w:divBdr>
                <w:top w:val="none" w:sz="0" w:space="0" w:color="auto"/>
                <w:left w:val="none" w:sz="0" w:space="0" w:color="auto"/>
                <w:bottom w:val="none" w:sz="0" w:space="0" w:color="auto"/>
                <w:right w:val="none" w:sz="0" w:space="0" w:color="auto"/>
              </w:divBdr>
            </w:div>
          </w:divsChild>
        </w:div>
        <w:div w:id="245959053">
          <w:marLeft w:val="0"/>
          <w:marRight w:val="0"/>
          <w:marTop w:val="0"/>
          <w:marBottom w:val="0"/>
          <w:divBdr>
            <w:top w:val="none" w:sz="0" w:space="0" w:color="auto"/>
            <w:left w:val="none" w:sz="0" w:space="0" w:color="auto"/>
            <w:bottom w:val="none" w:sz="0" w:space="0" w:color="auto"/>
            <w:right w:val="none" w:sz="0" w:space="0" w:color="auto"/>
          </w:divBdr>
        </w:div>
        <w:div w:id="1757359172">
          <w:marLeft w:val="0"/>
          <w:marRight w:val="0"/>
          <w:marTop w:val="0"/>
          <w:marBottom w:val="0"/>
          <w:divBdr>
            <w:top w:val="none" w:sz="0" w:space="0" w:color="auto"/>
            <w:left w:val="none" w:sz="0" w:space="0" w:color="auto"/>
            <w:bottom w:val="none" w:sz="0" w:space="0" w:color="auto"/>
            <w:right w:val="none" w:sz="0" w:space="0" w:color="auto"/>
          </w:divBdr>
        </w:div>
        <w:div w:id="128778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image" Target="/media/image6.png" Id="Rfefc694f585844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BAEACF0C824C8162C8C0F519EEDF" ma:contentTypeVersion="17" ma:contentTypeDescription="Create a new document." ma:contentTypeScope="" ma:versionID="6074af2fbc8bb7d610a9f82b2e3c062b">
  <xsd:schema xmlns:xsd="http://www.w3.org/2001/XMLSchema" xmlns:xs="http://www.w3.org/2001/XMLSchema" xmlns:p="http://schemas.microsoft.com/office/2006/metadata/properties" xmlns:ns2="744d02e0-0258-4ab9-87db-2fc0c8bce8a0" xmlns:ns3="45e64b77-61bc-493d-9877-5110412b3d00" targetNamespace="http://schemas.microsoft.com/office/2006/metadata/properties" ma:root="true" ma:fieldsID="f9bc33b82722180be48e8f1caa78617e" ns2:_="" ns3:_="">
    <xsd:import namespace="744d02e0-0258-4ab9-87db-2fc0c8bce8a0"/>
    <xsd:import namespace="45e64b77-61bc-493d-9877-5110412b3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d02e0-0258-4ab9-87db-2fc0c8bce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64b77-61bc-493d-9877-5110412b3d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47ed28-6d32-42d8-be74-8914b9d513d8}" ma:internalName="TaxCatchAll" ma:showField="CatchAllData" ma:web="45e64b77-61bc-493d-9877-5110412b3d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4d02e0-0258-4ab9-87db-2fc0c8bce8a0">
      <Terms xmlns="http://schemas.microsoft.com/office/infopath/2007/PartnerControls"/>
    </lcf76f155ced4ddcb4097134ff3c332f>
    <TaxCatchAll xmlns="45e64b77-61bc-493d-9877-5110412b3d00" xsi:nil="true"/>
  </documentManagement>
</p:properties>
</file>

<file path=customXml/itemProps1.xml><?xml version="1.0" encoding="utf-8"?>
<ds:datastoreItem xmlns:ds="http://schemas.openxmlformats.org/officeDocument/2006/customXml" ds:itemID="{BD92F411-567C-4829-A472-05C200D8C733}"/>
</file>

<file path=customXml/itemProps2.xml><?xml version="1.0" encoding="utf-8"?>
<ds:datastoreItem xmlns:ds="http://schemas.openxmlformats.org/officeDocument/2006/customXml" ds:itemID="{B6B54C5B-105B-4AB4-B1E6-A00BDAE664F2}"/>
</file>

<file path=customXml/itemProps3.xml><?xml version="1.0" encoding="utf-8"?>
<ds:datastoreItem xmlns:ds="http://schemas.openxmlformats.org/officeDocument/2006/customXml" ds:itemID="{76FCFC34-7559-4B0D-850B-D10142EC06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Kate</dc:creator>
  <cp:keywords/>
  <dc:description/>
  <cp:lastModifiedBy>Derbyshire, Hannah</cp:lastModifiedBy>
  <cp:revision>3</cp:revision>
  <dcterms:created xsi:type="dcterms:W3CDTF">2022-10-19T07:31:00Z</dcterms:created>
  <dcterms:modified xsi:type="dcterms:W3CDTF">2022-12-21T23:27:57Z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0x010100E25CBAEACF0C824C8162C8C0F519EEDF</vt:lpwstr>
  </property>
</Properties>
</file>