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055F6" w14:textId="77777777" w:rsidR="00BD0847" w:rsidRDefault="00BD0847" w:rsidP="00E619E0">
      <w:pPr>
        <w:jc w:val="both"/>
        <w:rPr>
          <w:b/>
          <w:bCs/>
        </w:rPr>
      </w:pPr>
    </w:p>
    <w:p w14:paraId="37C055F7" w14:textId="1D283DCE" w:rsidR="00E87D30" w:rsidRDefault="000F5FB2" w:rsidP="00E619E0">
      <w:pPr>
        <w:jc w:val="both"/>
        <w:rPr>
          <w:b/>
          <w:bCs/>
        </w:rPr>
      </w:pPr>
      <w:r>
        <w:rPr>
          <w:b/>
          <w:bCs/>
        </w:rPr>
        <w:t>President’s Report TATA 2017 -2018</w:t>
      </w:r>
    </w:p>
    <w:p w14:paraId="5653BAC6" w14:textId="156E42D3" w:rsidR="000F5FB2" w:rsidRDefault="000F5FB2" w:rsidP="00E619E0">
      <w:pPr>
        <w:spacing w:after="0" w:line="240" w:lineRule="auto"/>
        <w:ind w:left="426"/>
        <w:jc w:val="both"/>
        <w:rPr>
          <w:rFonts w:ascii="Calibri" w:eastAsia="Times New Roman" w:hAnsi="Calibri"/>
          <w:b/>
          <w:szCs w:val="24"/>
        </w:rPr>
      </w:pPr>
    </w:p>
    <w:p w14:paraId="420652F2" w14:textId="5D908DFF" w:rsidR="000F5FB2" w:rsidRDefault="000F5FB2" w:rsidP="00E619E0">
      <w:pPr>
        <w:spacing w:after="0" w:line="240" w:lineRule="auto"/>
        <w:ind w:left="426"/>
        <w:jc w:val="both"/>
        <w:rPr>
          <w:rFonts w:ascii="Calibri" w:eastAsia="Times New Roman" w:hAnsi="Calibri"/>
          <w:b/>
          <w:szCs w:val="24"/>
        </w:rPr>
      </w:pPr>
    </w:p>
    <w:sdt>
      <w:sdtPr>
        <w:id w:val="180861737"/>
        <w:docPartObj>
          <w:docPartGallery w:val="Table of Contents"/>
          <w:docPartUnique/>
        </w:docPartObj>
      </w:sdtPr>
      <w:sdtEndPr>
        <w:rPr>
          <w:rFonts w:asciiTheme="minorHAnsi" w:eastAsiaTheme="minorEastAsia" w:hAnsiTheme="minorHAnsi" w:cstheme="minorBidi"/>
          <w:b/>
          <w:bCs/>
          <w:noProof/>
          <w:color w:val="auto"/>
          <w:sz w:val="22"/>
          <w:szCs w:val="22"/>
          <w:lang w:val="en-AU" w:eastAsia="zh-CN"/>
        </w:rPr>
      </w:sdtEndPr>
      <w:sdtContent>
        <w:p w14:paraId="6E2E1819" w14:textId="2D327FF5" w:rsidR="000F5FB2" w:rsidRDefault="000F5FB2" w:rsidP="00E619E0">
          <w:pPr>
            <w:pStyle w:val="TOCHeading"/>
            <w:jc w:val="both"/>
          </w:pPr>
          <w:r>
            <w:t>Contents</w:t>
          </w:r>
        </w:p>
        <w:p w14:paraId="683254A5" w14:textId="25A8E712" w:rsidR="00E619E0" w:rsidRDefault="000F5FB2">
          <w:pPr>
            <w:pStyle w:val="TOC1"/>
            <w:tabs>
              <w:tab w:val="right" w:leader="dot" w:pos="9016"/>
            </w:tabs>
            <w:rPr>
              <w:noProof/>
              <w:lang w:eastAsia="en-AU"/>
            </w:rPr>
          </w:pPr>
          <w:r>
            <w:rPr>
              <w:b/>
              <w:bCs/>
              <w:noProof/>
            </w:rPr>
            <w:fldChar w:fldCharType="begin"/>
          </w:r>
          <w:r>
            <w:rPr>
              <w:b/>
              <w:bCs/>
              <w:noProof/>
            </w:rPr>
            <w:instrText xml:space="preserve"> TOC \o "1-3" \h \z \u </w:instrText>
          </w:r>
          <w:r>
            <w:rPr>
              <w:b/>
              <w:bCs/>
              <w:noProof/>
            </w:rPr>
            <w:fldChar w:fldCharType="separate"/>
          </w:r>
          <w:hyperlink w:anchor="_Toc530440083" w:history="1">
            <w:r w:rsidR="00E619E0" w:rsidRPr="003D521A">
              <w:rPr>
                <w:rStyle w:val="Hyperlink"/>
                <w:noProof/>
              </w:rPr>
              <w:t>Life Drawing State with Jane Giblin</w:t>
            </w:r>
            <w:r w:rsidR="00E619E0">
              <w:rPr>
                <w:noProof/>
                <w:webHidden/>
              </w:rPr>
              <w:tab/>
            </w:r>
            <w:r w:rsidR="00E619E0">
              <w:rPr>
                <w:noProof/>
                <w:webHidden/>
              </w:rPr>
              <w:fldChar w:fldCharType="begin"/>
            </w:r>
            <w:r w:rsidR="00E619E0">
              <w:rPr>
                <w:noProof/>
                <w:webHidden/>
              </w:rPr>
              <w:instrText xml:space="preserve"> PAGEREF _Toc530440083 \h </w:instrText>
            </w:r>
            <w:r w:rsidR="00E619E0">
              <w:rPr>
                <w:noProof/>
                <w:webHidden/>
              </w:rPr>
            </w:r>
            <w:r w:rsidR="00E619E0">
              <w:rPr>
                <w:noProof/>
                <w:webHidden/>
              </w:rPr>
              <w:fldChar w:fldCharType="separate"/>
            </w:r>
            <w:r w:rsidR="00E619E0">
              <w:rPr>
                <w:noProof/>
                <w:webHidden/>
              </w:rPr>
              <w:t>1</w:t>
            </w:r>
            <w:r w:rsidR="00E619E0">
              <w:rPr>
                <w:noProof/>
                <w:webHidden/>
              </w:rPr>
              <w:fldChar w:fldCharType="end"/>
            </w:r>
          </w:hyperlink>
        </w:p>
        <w:p w14:paraId="6DE63DC4" w14:textId="7C85B1BB" w:rsidR="00E619E0" w:rsidRDefault="00E619E0">
          <w:pPr>
            <w:pStyle w:val="TOC1"/>
            <w:tabs>
              <w:tab w:val="right" w:leader="dot" w:pos="9016"/>
            </w:tabs>
            <w:rPr>
              <w:noProof/>
              <w:lang w:eastAsia="en-AU"/>
            </w:rPr>
          </w:pPr>
          <w:hyperlink w:anchor="_Toc530440084" w:history="1">
            <w:r w:rsidRPr="003D521A">
              <w:rPr>
                <w:rStyle w:val="Hyperlink"/>
                <w:noProof/>
              </w:rPr>
              <w:t>TATA Lobbying, Advocacy and Research</w:t>
            </w:r>
            <w:r>
              <w:rPr>
                <w:noProof/>
                <w:webHidden/>
              </w:rPr>
              <w:tab/>
            </w:r>
            <w:r>
              <w:rPr>
                <w:noProof/>
                <w:webHidden/>
              </w:rPr>
              <w:fldChar w:fldCharType="begin"/>
            </w:r>
            <w:r>
              <w:rPr>
                <w:noProof/>
                <w:webHidden/>
              </w:rPr>
              <w:instrText xml:space="preserve"> PAGEREF _Toc530440084 \h </w:instrText>
            </w:r>
            <w:r>
              <w:rPr>
                <w:noProof/>
                <w:webHidden/>
              </w:rPr>
            </w:r>
            <w:r>
              <w:rPr>
                <w:noProof/>
                <w:webHidden/>
              </w:rPr>
              <w:fldChar w:fldCharType="separate"/>
            </w:r>
            <w:r>
              <w:rPr>
                <w:noProof/>
                <w:webHidden/>
              </w:rPr>
              <w:t>2</w:t>
            </w:r>
            <w:r>
              <w:rPr>
                <w:noProof/>
                <w:webHidden/>
              </w:rPr>
              <w:fldChar w:fldCharType="end"/>
            </w:r>
          </w:hyperlink>
        </w:p>
        <w:p w14:paraId="34DC83C3" w14:textId="02C9F31C" w:rsidR="00E619E0" w:rsidRDefault="00E619E0">
          <w:pPr>
            <w:pStyle w:val="TOC2"/>
            <w:tabs>
              <w:tab w:val="right" w:leader="dot" w:pos="9016"/>
            </w:tabs>
            <w:rPr>
              <w:noProof/>
              <w:lang w:eastAsia="en-AU"/>
            </w:rPr>
          </w:pPr>
          <w:hyperlink w:anchor="_Toc530440085" w:history="1">
            <w:r w:rsidRPr="003D521A">
              <w:rPr>
                <w:rStyle w:val="Hyperlink"/>
                <w:noProof/>
              </w:rPr>
              <w:t>Art Rage</w:t>
            </w:r>
            <w:r>
              <w:rPr>
                <w:noProof/>
                <w:webHidden/>
              </w:rPr>
              <w:tab/>
            </w:r>
            <w:r>
              <w:rPr>
                <w:noProof/>
                <w:webHidden/>
              </w:rPr>
              <w:fldChar w:fldCharType="begin"/>
            </w:r>
            <w:r>
              <w:rPr>
                <w:noProof/>
                <w:webHidden/>
              </w:rPr>
              <w:instrText xml:space="preserve"> PAGEREF _Toc530440085 \h </w:instrText>
            </w:r>
            <w:r>
              <w:rPr>
                <w:noProof/>
                <w:webHidden/>
              </w:rPr>
            </w:r>
            <w:r>
              <w:rPr>
                <w:noProof/>
                <w:webHidden/>
              </w:rPr>
              <w:fldChar w:fldCharType="separate"/>
            </w:r>
            <w:r>
              <w:rPr>
                <w:noProof/>
                <w:webHidden/>
              </w:rPr>
              <w:t>2</w:t>
            </w:r>
            <w:r>
              <w:rPr>
                <w:noProof/>
                <w:webHidden/>
              </w:rPr>
              <w:fldChar w:fldCharType="end"/>
            </w:r>
          </w:hyperlink>
        </w:p>
        <w:p w14:paraId="0AB7978D" w14:textId="61C20F93" w:rsidR="00E619E0" w:rsidRDefault="00E619E0">
          <w:pPr>
            <w:pStyle w:val="TOC2"/>
            <w:tabs>
              <w:tab w:val="right" w:leader="dot" w:pos="9016"/>
            </w:tabs>
            <w:rPr>
              <w:noProof/>
              <w:lang w:eastAsia="en-AU"/>
            </w:rPr>
          </w:pPr>
          <w:hyperlink w:anchor="_Toc530440086" w:history="1">
            <w:r w:rsidRPr="003D521A">
              <w:rPr>
                <w:rStyle w:val="Hyperlink"/>
                <w:noProof/>
              </w:rPr>
              <w:t>Cultivating teacher professional learning partnerships in Tasmania – Research project</w:t>
            </w:r>
            <w:r>
              <w:rPr>
                <w:noProof/>
                <w:webHidden/>
              </w:rPr>
              <w:tab/>
            </w:r>
            <w:r>
              <w:rPr>
                <w:noProof/>
                <w:webHidden/>
              </w:rPr>
              <w:fldChar w:fldCharType="begin"/>
            </w:r>
            <w:r>
              <w:rPr>
                <w:noProof/>
                <w:webHidden/>
              </w:rPr>
              <w:instrText xml:space="preserve"> PAGEREF _Toc530440086 \h </w:instrText>
            </w:r>
            <w:r>
              <w:rPr>
                <w:noProof/>
                <w:webHidden/>
              </w:rPr>
            </w:r>
            <w:r>
              <w:rPr>
                <w:noProof/>
                <w:webHidden/>
              </w:rPr>
              <w:fldChar w:fldCharType="separate"/>
            </w:r>
            <w:r>
              <w:rPr>
                <w:noProof/>
                <w:webHidden/>
              </w:rPr>
              <w:t>2</w:t>
            </w:r>
            <w:r>
              <w:rPr>
                <w:noProof/>
                <w:webHidden/>
              </w:rPr>
              <w:fldChar w:fldCharType="end"/>
            </w:r>
          </w:hyperlink>
        </w:p>
        <w:p w14:paraId="403DA92E" w14:textId="3C2B1933" w:rsidR="00E619E0" w:rsidRDefault="00E619E0">
          <w:pPr>
            <w:pStyle w:val="TOC1"/>
            <w:tabs>
              <w:tab w:val="right" w:leader="dot" w:pos="9016"/>
            </w:tabs>
            <w:rPr>
              <w:noProof/>
              <w:lang w:eastAsia="en-AU"/>
            </w:rPr>
          </w:pPr>
          <w:hyperlink w:anchor="_Toc530440087" w:history="1">
            <w:r w:rsidRPr="003D521A">
              <w:rPr>
                <w:rStyle w:val="Hyperlink"/>
                <w:noProof/>
              </w:rPr>
              <w:t>TATA social events and networking</w:t>
            </w:r>
            <w:r>
              <w:rPr>
                <w:noProof/>
                <w:webHidden/>
              </w:rPr>
              <w:tab/>
            </w:r>
            <w:r>
              <w:rPr>
                <w:noProof/>
                <w:webHidden/>
              </w:rPr>
              <w:fldChar w:fldCharType="begin"/>
            </w:r>
            <w:r>
              <w:rPr>
                <w:noProof/>
                <w:webHidden/>
              </w:rPr>
              <w:instrText xml:space="preserve"> PAGEREF _Toc530440087 \h </w:instrText>
            </w:r>
            <w:r>
              <w:rPr>
                <w:noProof/>
                <w:webHidden/>
              </w:rPr>
            </w:r>
            <w:r>
              <w:rPr>
                <w:noProof/>
                <w:webHidden/>
              </w:rPr>
              <w:fldChar w:fldCharType="separate"/>
            </w:r>
            <w:r>
              <w:rPr>
                <w:noProof/>
                <w:webHidden/>
              </w:rPr>
              <w:t>2</w:t>
            </w:r>
            <w:r>
              <w:rPr>
                <w:noProof/>
                <w:webHidden/>
              </w:rPr>
              <w:fldChar w:fldCharType="end"/>
            </w:r>
          </w:hyperlink>
        </w:p>
        <w:p w14:paraId="189022F4" w14:textId="3C42AEE5" w:rsidR="00E619E0" w:rsidRDefault="00E619E0">
          <w:pPr>
            <w:pStyle w:val="TOC2"/>
            <w:tabs>
              <w:tab w:val="right" w:leader="dot" w:pos="9016"/>
            </w:tabs>
            <w:rPr>
              <w:noProof/>
              <w:lang w:eastAsia="en-AU"/>
            </w:rPr>
          </w:pPr>
          <w:hyperlink w:anchor="_Toc530440088" w:history="1">
            <w:r w:rsidRPr="003D521A">
              <w:rPr>
                <w:rStyle w:val="Hyperlink"/>
                <w:noProof/>
              </w:rPr>
              <w:t>TATA at MONA</w:t>
            </w:r>
            <w:r>
              <w:rPr>
                <w:noProof/>
                <w:webHidden/>
              </w:rPr>
              <w:tab/>
            </w:r>
            <w:r>
              <w:rPr>
                <w:noProof/>
                <w:webHidden/>
              </w:rPr>
              <w:fldChar w:fldCharType="begin"/>
            </w:r>
            <w:r>
              <w:rPr>
                <w:noProof/>
                <w:webHidden/>
              </w:rPr>
              <w:instrText xml:space="preserve"> PAGEREF _Toc530440088 \h </w:instrText>
            </w:r>
            <w:r>
              <w:rPr>
                <w:noProof/>
                <w:webHidden/>
              </w:rPr>
            </w:r>
            <w:r>
              <w:rPr>
                <w:noProof/>
                <w:webHidden/>
              </w:rPr>
              <w:fldChar w:fldCharType="separate"/>
            </w:r>
            <w:r>
              <w:rPr>
                <w:noProof/>
                <w:webHidden/>
              </w:rPr>
              <w:t>2</w:t>
            </w:r>
            <w:r>
              <w:rPr>
                <w:noProof/>
                <w:webHidden/>
              </w:rPr>
              <w:fldChar w:fldCharType="end"/>
            </w:r>
          </w:hyperlink>
        </w:p>
        <w:p w14:paraId="6C99AAED" w14:textId="08584B55" w:rsidR="00E619E0" w:rsidRDefault="00E619E0">
          <w:pPr>
            <w:pStyle w:val="TOC2"/>
            <w:tabs>
              <w:tab w:val="right" w:leader="dot" w:pos="9016"/>
            </w:tabs>
            <w:rPr>
              <w:noProof/>
              <w:lang w:eastAsia="en-AU"/>
            </w:rPr>
          </w:pPr>
          <w:hyperlink w:anchor="_Toc530440089" w:history="1">
            <w:r w:rsidRPr="003D521A">
              <w:rPr>
                <w:rStyle w:val="Hyperlink"/>
                <w:noProof/>
              </w:rPr>
              <w:t>TATA Social Media and Website Services</w:t>
            </w:r>
            <w:r>
              <w:rPr>
                <w:noProof/>
                <w:webHidden/>
              </w:rPr>
              <w:tab/>
            </w:r>
            <w:r>
              <w:rPr>
                <w:noProof/>
                <w:webHidden/>
              </w:rPr>
              <w:fldChar w:fldCharType="begin"/>
            </w:r>
            <w:r>
              <w:rPr>
                <w:noProof/>
                <w:webHidden/>
              </w:rPr>
              <w:instrText xml:space="preserve"> PAGEREF _Toc530440089 \h </w:instrText>
            </w:r>
            <w:r>
              <w:rPr>
                <w:noProof/>
                <w:webHidden/>
              </w:rPr>
            </w:r>
            <w:r>
              <w:rPr>
                <w:noProof/>
                <w:webHidden/>
              </w:rPr>
              <w:fldChar w:fldCharType="separate"/>
            </w:r>
            <w:r>
              <w:rPr>
                <w:noProof/>
                <w:webHidden/>
              </w:rPr>
              <w:t>2</w:t>
            </w:r>
            <w:r>
              <w:rPr>
                <w:noProof/>
                <w:webHidden/>
              </w:rPr>
              <w:fldChar w:fldCharType="end"/>
            </w:r>
          </w:hyperlink>
        </w:p>
        <w:p w14:paraId="5E3F4074" w14:textId="7C243923" w:rsidR="00E619E0" w:rsidRDefault="00E619E0">
          <w:pPr>
            <w:pStyle w:val="TOC1"/>
            <w:tabs>
              <w:tab w:val="right" w:leader="dot" w:pos="9016"/>
            </w:tabs>
            <w:rPr>
              <w:noProof/>
              <w:lang w:eastAsia="en-AU"/>
            </w:rPr>
          </w:pPr>
          <w:hyperlink w:anchor="_Toc530440090" w:history="1">
            <w:r w:rsidRPr="003D521A">
              <w:rPr>
                <w:rStyle w:val="Hyperlink"/>
                <w:noProof/>
              </w:rPr>
              <w:t>TATA collaborations with Professional Arts organisations and events</w:t>
            </w:r>
            <w:r>
              <w:rPr>
                <w:noProof/>
                <w:webHidden/>
              </w:rPr>
              <w:tab/>
            </w:r>
            <w:r>
              <w:rPr>
                <w:noProof/>
                <w:webHidden/>
              </w:rPr>
              <w:fldChar w:fldCharType="begin"/>
            </w:r>
            <w:r>
              <w:rPr>
                <w:noProof/>
                <w:webHidden/>
              </w:rPr>
              <w:instrText xml:space="preserve"> PAGEREF _Toc530440090 \h </w:instrText>
            </w:r>
            <w:r>
              <w:rPr>
                <w:noProof/>
                <w:webHidden/>
              </w:rPr>
            </w:r>
            <w:r>
              <w:rPr>
                <w:noProof/>
                <w:webHidden/>
              </w:rPr>
              <w:fldChar w:fldCharType="separate"/>
            </w:r>
            <w:r>
              <w:rPr>
                <w:noProof/>
                <w:webHidden/>
              </w:rPr>
              <w:t>3</w:t>
            </w:r>
            <w:r>
              <w:rPr>
                <w:noProof/>
                <w:webHidden/>
              </w:rPr>
              <w:fldChar w:fldCharType="end"/>
            </w:r>
          </w:hyperlink>
        </w:p>
        <w:p w14:paraId="3B9893CF" w14:textId="0C03E057" w:rsidR="00E619E0" w:rsidRDefault="00E619E0">
          <w:pPr>
            <w:pStyle w:val="TOC2"/>
            <w:tabs>
              <w:tab w:val="right" w:leader="dot" w:pos="9016"/>
            </w:tabs>
            <w:rPr>
              <w:noProof/>
              <w:lang w:eastAsia="en-AU"/>
            </w:rPr>
          </w:pPr>
          <w:hyperlink w:anchor="_Toc530440091" w:history="1">
            <w:r w:rsidRPr="003D521A">
              <w:rPr>
                <w:rStyle w:val="Hyperlink"/>
                <w:noProof/>
              </w:rPr>
              <w:t>TATA and The Hadley’s Orient Art Prize</w:t>
            </w:r>
            <w:r>
              <w:rPr>
                <w:noProof/>
                <w:webHidden/>
              </w:rPr>
              <w:tab/>
            </w:r>
            <w:r>
              <w:rPr>
                <w:noProof/>
                <w:webHidden/>
              </w:rPr>
              <w:fldChar w:fldCharType="begin"/>
            </w:r>
            <w:r>
              <w:rPr>
                <w:noProof/>
                <w:webHidden/>
              </w:rPr>
              <w:instrText xml:space="preserve"> PAGEREF _Toc530440091 \h </w:instrText>
            </w:r>
            <w:r>
              <w:rPr>
                <w:noProof/>
                <w:webHidden/>
              </w:rPr>
            </w:r>
            <w:r>
              <w:rPr>
                <w:noProof/>
                <w:webHidden/>
              </w:rPr>
              <w:fldChar w:fldCharType="separate"/>
            </w:r>
            <w:r>
              <w:rPr>
                <w:noProof/>
                <w:webHidden/>
              </w:rPr>
              <w:t>3</w:t>
            </w:r>
            <w:r>
              <w:rPr>
                <w:noProof/>
                <w:webHidden/>
              </w:rPr>
              <w:fldChar w:fldCharType="end"/>
            </w:r>
          </w:hyperlink>
        </w:p>
        <w:p w14:paraId="676B34BA" w14:textId="798316A5" w:rsidR="00E619E0" w:rsidRDefault="00E619E0">
          <w:pPr>
            <w:pStyle w:val="TOC2"/>
            <w:tabs>
              <w:tab w:val="right" w:leader="dot" w:pos="9016"/>
            </w:tabs>
            <w:rPr>
              <w:noProof/>
              <w:lang w:eastAsia="en-AU"/>
            </w:rPr>
          </w:pPr>
          <w:hyperlink w:anchor="_Toc530440092" w:history="1">
            <w:r w:rsidRPr="003D521A">
              <w:rPr>
                <w:rStyle w:val="Hyperlink"/>
                <w:noProof/>
              </w:rPr>
              <w:t>Monthly meeting with state/territory art education association leadership</w:t>
            </w:r>
            <w:r>
              <w:rPr>
                <w:noProof/>
                <w:webHidden/>
              </w:rPr>
              <w:tab/>
            </w:r>
            <w:r>
              <w:rPr>
                <w:noProof/>
                <w:webHidden/>
              </w:rPr>
              <w:fldChar w:fldCharType="begin"/>
            </w:r>
            <w:r>
              <w:rPr>
                <w:noProof/>
                <w:webHidden/>
              </w:rPr>
              <w:instrText xml:space="preserve"> PAGEREF _Toc530440092 \h </w:instrText>
            </w:r>
            <w:r>
              <w:rPr>
                <w:noProof/>
                <w:webHidden/>
              </w:rPr>
            </w:r>
            <w:r>
              <w:rPr>
                <w:noProof/>
                <w:webHidden/>
              </w:rPr>
              <w:fldChar w:fldCharType="separate"/>
            </w:r>
            <w:r>
              <w:rPr>
                <w:noProof/>
                <w:webHidden/>
              </w:rPr>
              <w:t>3</w:t>
            </w:r>
            <w:r>
              <w:rPr>
                <w:noProof/>
                <w:webHidden/>
              </w:rPr>
              <w:fldChar w:fldCharType="end"/>
            </w:r>
          </w:hyperlink>
        </w:p>
        <w:p w14:paraId="16D2BD2F" w14:textId="3003477C" w:rsidR="00E619E0" w:rsidRDefault="00E619E0">
          <w:pPr>
            <w:pStyle w:val="TOC1"/>
            <w:tabs>
              <w:tab w:val="right" w:leader="dot" w:pos="9016"/>
            </w:tabs>
            <w:rPr>
              <w:noProof/>
              <w:lang w:eastAsia="en-AU"/>
            </w:rPr>
          </w:pPr>
          <w:hyperlink w:anchor="_Toc530440093" w:history="1">
            <w:r w:rsidRPr="003D521A">
              <w:rPr>
                <w:rStyle w:val="Hyperlink"/>
                <w:noProof/>
              </w:rPr>
              <w:t>Exhibitions</w:t>
            </w:r>
            <w:r>
              <w:rPr>
                <w:noProof/>
                <w:webHidden/>
              </w:rPr>
              <w:tab/>
            </w:r>
            <w:r>
              <w:rPr>
                <w:noProof/>
                <w:webHidden/>
              </w:rPr>
              <w:fldChar w:fldCharType="begin"/>
            </w:r>
            <w:r>
              <w:rPr>
                <w:noProof/>
                <w:webHidden/>
              </w:rPr>
              <w:instrText xml:space="preserve"> PAGEREF _Toc530440093 \h </w:instrText>
            </w:r>
            <w:r>
              <w:rPr>
                <w:noProof/>
                <w:webHidden/>
              </w:rPr>
            </w:r>
            <w:r>
              <w:rPr>
                <w:noProof/>
                <w:webHidden/>
              </w:rPr>
              <w:fldChar w:fldCharType="separate"/>
            </w:r>
            <w:r>
              <w:rPr>
                <w:noProof/>
                <w:webHidden/>
              </w:rPr>
              <w:t>3</w:t>
            </w:r>
            <w:r>
              <w:rPr>
                <w:noProof/>
                <w:webHidden/>
              </w:rPr>
              <w:fldChar w:fldCharType="end"/>
            </w:r>
          </w:hyperlink>
        </w:p>
        <w:p w14:paraId="2DB05FFC" w14:textId="6FFFA438" w:rsidR="00E619E0" w:rsidRDefault="00E619E0">
          <w:pPr>
            <w:pStyle w:val="TOC2"/>
            <w:tabs>
              <w:tab w:val="right" w:leader="dot" w:pos="9016"/>
            </w:tabs>
            <w:rPr>
              <w:noProof/>
              <w:lang w:eastAsia="en-AU"/>
            </w:rPr>
          </w:pPr>
          <w:hyperlink w:anchor="_Toc530440094" w:history="1">
            <w:r w:rsidRPr="003D521A">
              <w:rPr>
                <w:rStyle w:val="Hyperlink"/>
                <w:noProof/>
              </w:rPr>
              <w:t>Tasmanian Young Artist Awards – Rotary Club of Deloraine</w:t>
            </w:r>
            <w:r>
              <w:rPr>
                <w:noProof/>
                <w:webHidden/>
              </w:rPr>
              <w:tab/>
            </w:r>
            <w:r>
              <w:rPr>
                <w:noProof/>
                <w:webHidden/>
              </w:rPr>
              <w:fldChar w:fldCharType="begin"/>
            </w:r>
            <w:r>
              <w:rPr>
                <w:noProof/>
                <w:webHidden/>
              </w:rPr>
              <w:instrText xml:space="preserve"> PAGEREF _Toc530440094 \h </w:instrText>
            </w:r>
            <w:r>
              <w:rPr>
                <w:noProof/>
                <w:webHidden/>
              </w:rPr>
            </w:r>
            <w:r>
              <w:rPr>
                <w:noProof/>
                <w:webHidden/>
              </w:rPr>
              <w:fldChar w:fldCharType="separate"/>
            </w:r>
            <w:r>
              <w:rPr>
                <w:noProof/>
                <w:webHidden/>
              </w:rPr>
              <w:t>3</w:t>
            </w:r>
            <w:r>
              <w:rPr>
                <w:noProof/>
                <w:webHidden/>
              </w:rPr>
              <w:fldChar w:fldCharType="end"/>
            </w:r>
          </w:hyperlink>
        </w:p>
        <w:p w14:paraId="625F0AF4" w14:textId="07ED41D8" w:rsidR="00E619E0" w:rsidRDefault="00E619E0">
          <w:pPr>
            <w:pStyle w:val="TOC1"/>
            <w:tabs>
              <w:tab w:val="right" w:leader="dot" w:pos="9016"/>
            </w:tabs>
            <w:rPr>
              <w:noProof/>
              <w:lang w:eastAsia="en-AU"/>
            </w:rPr>
          </w:pPr>
          <w:hyperlink w:anchor="_Toc530440095" w:history="1">
            <w:r w:rsidRPr="003D521A">
              <w:rPr>
                <w:rStyle w:val="Hyperlink"/>
                <w:noProof/>
              </w:rPr>
              <w:t>Areas of priority against TATA Strategic Plan objectives</w:t>
            </w:r>
            <w:r>
              <w:rPr>
                <w:noProof/>
                <w:webHidden/>
              </w:rPr>
              <w:tab/>
            </w:r>
            <w:r>
              <w:rPr>
                <w:noProof/>
                <w:webHidden/>
              </w:rPr>
              <w:fldChar w:fldCharType="begin"/>
            </w:r>
            <w:r>
              <w:rPr>
                <w:noProof/>
                <w:webHidden/>
              </w:rPr>
              <w:instrText xml:space="preserve"> PAGEREF _Toc530440095 \h </w:instrText>
            </w:r>
            <w:r>
              <w:rPr>
                <w:noProof/>
                <w:webHidden/>
              </w:rPr>
            </w:r>
            <w:r>
              <w:rPr>
                <w:noProof/>
                <w:webHidden/>
              </w:rPr>
              <w:fldChar w:fldCharType="separate"/>
            </w:r>
            <w:r>
              <w:rPr>
                <w:noProof/>
                <w:webHidden/>
              </w:rPr>
              <w:t>3</w:t>
            </w:r>
            <w:r>
              <w:rPr>
                <w:noProof/>
                <w:webHidden/>
              </w:rPr>
              <w:fldChar w:fldCharType="end"/>
            </w:r>
          </w:hyperlink>
        </w:p>
        <w:p w14:paraId="73342C9F" w14:textId="03255F5F" w:rsidR="00E619E0" w:rsidRDefault="00E619E0">
          <w:pPr>
            <w:pStyle w:val="TOC1"/>
            <w:tabs>
              <w:tab w:val="right" w:leader="dot" w:pos="9016"/>
            </w:tabs>
            <w:rPr>
              <w:noProof/>
              <w:lang w:eastAsia="en-AU"/>
            </w:rPr>
          </w:pPr>
          <w:hyperlink w:anchor="_Toc530440096" w:history="1">
            <w:r w:rsidRPr="003D521A">
              <w:rPr>
                <w:rStyle w:val="Hyperlink"/>
                <w:noProof/>
              </w:rPr>
              <w:t>Acknowledgments</w:t>
            </w:r>
            <w:r>
              <w:rPr>
                <w:noProof/>
                <w:webHidden/>
              </w:rPr>
              <w:tab/>
            </w:r>
            <w:r>
              <w:rPr>
                <w:noProof/>
                <w:webHidden/>
              </w:rPr>
              <w:fldChar w:fldCharType="begin"/>
            </w:r>
            <w:r>
              <w:rPr>
                <w:noProof/>
                <w:webHidden/>
              </w:rPr>
              <w:instrText xml:space="preserve"> PAGEREF _Toc530440096 \h </w:instrText>
            </w:r>
            <w:r>
              <w:rPr>
                <w:noProof/>
                <w:webHidden/>
              </w:rPr>
            </w:r>
            <w:r>
              <w:rPr>
                <w:noProof/>
                <w:webHidden/>
              </w:rPr>
              <w:fldChar w:fldCharType="separate"/>
            </w:r>
            <w:r>
              <w:rPr>
                <w:noProof/>
                <w:webHidden/>
              </w:rPr>
              <w:t>4</w:t>
            </w:r>
            <w:r>
              <w:rPr>
                <w:noProof/>
                <w:webHidden/>
              </w:rPr>
              <w:fldChar w:fldCharType="end"/>
            </w:r>
          </w:hyperlink>
        </w:p>
        <w:p w14:paraId="795F745C" w14:textId="05DC1C32" w:rsidR="000F5FB2" w:rsidRDefault="000F5FB2" w:rsidP="00E619E0">
          <w:pPr>
            <w:jc w:val="both"/>
          </w:pPr>
          <w:r>
            <w:rPr>
              <w:b/>
              <w:bCs/>
              <w:noProof/>
            </w:rPr>
            <w:fldChar w:fldCharType="end"/>
          </w:r>
        </w:p>
      </w:sdtContent>
    </w:sdt>
    <w:p w14:paraId="0DA465E1" w14:textId="77777777" w:rsidR="000F5FB2" w:rsidRDefault="000F5FB2" w:rsidP="00E619E0">
      <w:pPr>
        <w:spacing w:after="0" w:line="240" w:lineRule="auto"/>
        <w:ind w:left="426"/>
        <w:jc w:val="both"/>
        <w:rPr>
          <w:rFonts w:ascii="Calibri" w:eastAsia="Times New Roman" w:hAnsi="Calibri"/>
          <w:b/>
          <w:szCs w:val="24"/>
        </w:rPr>
      </w:pPr>
    </w:p>
    <w:p w14:paraId="37C055FC" w14:textId="7DA206D3" w:rsidR="00395BB2" w:rsidRPr="000F5FB2" w:rsidRDefault="00B550A6" w:rsidP="00E619E0">
      <w:pPr>
        <w:pStyle w:val="Heading1"/>
        <w:jc w:val="both"/>
      </w:pPr>
      <w:bookmarkStart w:id="0" w:name="_Toc530440083"/>
      <w:bookmarkStart w:id="1" w:name="_GoBack"/>
      <w:r w:rsidRPr="000F5FB2">
        <w:t xml:space="preserve">Life Drawing State </w:t>
      </w:r>
      <w:r w:rsidR="00382428" w:rsidRPr="000F5FB2">
        <w:t>with Jane Giblin</w:t>
      </w:r>
      <w:bookmarkEnd w:id="0"/>
    </w:p>
    <w:bookmarkEnd w:id="1"/>
    <w:p w14:paraId="7262C779" w14:textId="77777777" w:rsidR="000F5FB2" w:rsidRDefault="000F5FB2" w:rsidP="00E619E0">
      <w:pPr>
        <w:jc w:val="both"/>
        <w:rPr>
          <w:rFonts w:ascii="Calibri" w:hAnsi="Calibri"/>
        </w:rPr>
      </w:pPr>
      <w:r>
        <w:rPr>
          <w:rFonts w:ascii="Calibri" w:hAnsi="Calibri"/>
        </w:rPr>
        <w:t xml:space="preserve">Jane Giblin has continued to serve TATA and our members providing Life Drawing workshops across the three regions of Tasmania.  Members and non-members have joined Jane and her exceptional model Isabella Foster for these workshops.  </w:t>
      </w:r>
    </w:p>
    <w:p w14:paraId="2D7D4A44" w14:textId="243AE6E9" w:rsidR="000F5FB2" w:rsidRDefault="000F5FB2" w:rsidP="00E619E0">
      <w:pPr>
        <w:jc w:val="both"/>
        <w:rPr>
          <w:rFonts w:ascii="Calibri" w:hAnsi="Calibri"/>
        </w:rPr>
      </w:pPr>
      <w:r>
        <w:rPr>
          <w:rFonts w:ascii="Calibri" w:hAnsi="Calibri"/>
        </w:rPr>
        <w:t xml:space="preserve">The workshops are differentiated, meaning one does not have to be the “best drawer or artist” in order to experience success.  Jane has a wonderful ability to share participants the pedagogy that supports the teaching of drawing.   </w:t>
      </w:r>
    </w:p>
    <w:p w14:paraId="4DABCC7E" w14:textId="5DCCF9F3" w:rsidR="000F5FB2" w:rsidRDefault="000F5FB2" w:rsidP="00E619E0">
      <w:pPr>
        <w:jc w:val="both"/>
        <w:rPr>
          <w:rFonts w:ascii="Calibri" w:hAnsi="Calibri"/>
        </w:rPr>
      </w:pPr>
      <w:r>
        <w:rPr>
          <w:rFonts w:ascii="Calibri" w:hAnsi="Calibri"/>
        </w:rPr>
        <w:t xml:space="preserve">It is wonderful that such workshops are offered which further supports the Department of Education Life Drawing model policy for TCE students.  </w:t>
      </w:r>
    </w:p>
    <w:p w14:paraId="78EDE5BE" w14:textId="77777777" w:rsidR="00E619E0" w:rsidRDefault="00E619E0" w:rsidP="00E619E0">
      <w:pPr>
        <w:pStyle w:val="Heading1"/>
        <w:jc w:val="both"/>
      </w:pPr>
    </w:p>
    <w:p w14:paraId="09467ECE" w14:textId="77777777" w:rsidR="00E619E0" w:rsidRDefault="00E619E0" w:rsidP="00E619E0">
      <w:pPr>
        <w:pStyle w:val="Heading1"/>
        <w:jc w:val="both"/>
      </w:pPr>
    </w:p>
    <w:p w14:paraId="37C05601" w14:textId="3E276B27" w:rsidR="004277F0" w:rsidRDefault="005038F8" w:rsidP="00E619E0">
      <w:pPr>
        <w:pStyle w:val="Heading1"/>
        <w:jc w:val="both"/>
      </w:pPr>
      <w:bookmarkStart w:id="2" w:name="_Toc530440084"/>
      <w:r>
        <w:t xml:space="preserve">TATA Lobbying, </w:t>
      </w:r>
      <w:r w:rsidR="00467E70">
        <w:t>Advocacy</w:t>
      </w:r>
      <w:r>
        <w:t xml:space="preserve"> and Research</w:t>
      </w:r>
      <w:bookmarkEnd w:id="2"/>
    </w:p>
    <w:p w14:paraId="37C05603" w14:textId="4E7D01A4" w:rsidR="00DE51BA" w:rsidRPr="00DE51BA" w:rsidRDefault="00E619E0" w:rsidP="00E619E0">
      <w:pPr>
        <w:pStyle w:val="Heading2"/>
        <w:jc w:val="both"/>
      </w:pPr>
      <w:bookmarkStart w:id="3" w:name="_Toc530440085"/>
      <w:r w:rsidRPr="00F313C6">
        <w:t>Art Rage</w:t>
      </w:r>
      <w:bookmarkEnd w:id="3"/>
    </w:p>
    <w:p w14:paraId="37C05604" w14:textId="5B6F7889" w:rsidR="00DE51BA" w:rsidRPr="00DE51BA" w:rsidRDefault="00633F1D" w:rsidP="00E619E0">
      <w:pPr>
        <w:jc w:val="both"/>
      </w:pPr>
      <w:r>
        <w:t xml:space="preserve">TATA worked with the curator of </w:t>
      </w:r>
      <w:r w:rsidR="00E619E0">
        <w:t>Art Rage</w:t>
      </w:r>
      <w:r>
        <w:t xml:space="preserve"> to support schools visiting QVMAG more </w:t>
      </w:r>
      <w:r w:rsidR="00E619E0">
        <w:t>accessible</w:t>
      </w:r>
      <w:r>
        <w:t xml:space="preserve">.  Feedback regarding the ration of staff and students that visit the exhibition was shared in addition the support required to create </w:t>
      </w:r>
      <w:r w:rsidR="00E619E0">
        <w:t>opportunities</w:t>
      </w:r>
      <w:r>
        <w:t xml:space="preserve"> for local High School students to view the show.  </w:t>
      </w:r>
    </w:p>
    <w:p w14:paraId="37C05607" w14:textId="77777777" w:rsidR="00DE51BA" w:rsidRPr="00F313C6" w:rsidRDefault="00481259" w:rsidP="00E619E0">
      <w:pPr>
        <w:pStyle w:val="Heading2"/>
        <w:jc w:val="both"/>
      </w:pPr>
      <w:bookmarkStart w:id="4" w:name="_Toc530440086"/>
      <w:r w:rsidRPr="00F313C6">
        <w:t>Cultivating teacher professional learning partnerships in Tasmania – Research project</w:t>
      </w:r>
      <w:bookmarkEnd w:id="4"/>
    </w:p>
    <w:p w14:paraId="37C05608" w14:textId="130DC771" w:rsidR="0008770D" w:rsidRDefault="00481259" w:rsidP="00E619E0">
      <w:pPr>
        <w:jc w:val="both"/>
      </w:pPr>
      <w:r w:rsidRPr="00E636A7">
        <w:t xml:space="preserve">Abbey and Katie </w:t>
      </w:r>
      <w:r w:rsidR="000F5FB2">
        <w:t xml:space="preserve">continue to further advance the work in this space.  They have written a book chapter describing the work they referenced to deliver both the </w:t>
      </w:r>
      <w:r w:rsidR="00E636A7" w:rsidRPr="00E636A7">
        <w:t>2017</w:t>
      </w:r>
      <w:r w:rsidRPr="00E636A7">
        <w:t xml:space="preserve"> TATA/PLI </w:t>
      </w:r>
      <w:r w:rsidR="00E636A7" w:rsidRPr="00E636A7">
        <w:t>Australian Curriculum the Arts teacher PL program</w:t>
      </w:r>
      <w:r w:rsidR="000F5FB2">
        <w:t xml:space="preserve"> and the</w:t>
      </w:r>
      <w:r w:rsidR="00633F1D">
        <w:t xml:space="preserve"> </w:t>
      </w:r>
      <w:r w:rsidR="00633F1D">
        <w:rPr>
          <w:i/>
          <w:iCs/>
        </w:rPr>
        <w:t>Peter Underwood Centre Education Transforms Symposium 2017</w:t>
      </w:r>
      <w:r w:rsidR="00633F1D">
        <w:t xml:space="preserve">, </w:t>
      </w:r>
      <w:r w:rsidR="00633F1D">
        <w:t>titled ‘Cultivating professional learning partnerships in Tasmania: Tom Bentley’s 7</w:t>
      </w:r>
      <w:r w:rsidR="00633F1D">
        <w:t xml:space="preserve"> key features of collaboration’.</w:t>
      </w:r>
    </w:p>
    <w:p w14:paraId="37C05609" w14:textId="77777777" w:rsidR="00F60706" w:rsidRPr="00F60706" w:rsidRDefault="00F60706" w:rsidP="00E619E0">
      <w:pPr>
        <w:jc w:val="both"/>
      </w:pPr>
    </w:p>
    <w:p w14:paraId="37C0560A" w14:textId="77777777" w:rsidR="00E636A7" w:rsidRDefault="004277F0" w:rsidP="00E619E0">
      <w:pPr>
        <w:pStyle w:val="Heading1"/>
        <w:jc w:val="both"/>
      </w:pPr>
      <w:bookmarkStart w:id="5" w:name="_Toc530440087"/>
      <w:r>
        <w:t>T</w:t>
      </w:r>
      <w:r w:rsidR="005038F8">
        <w:t xml:space="preserve">ATA social </w:t>
      </w:r>
      <w:r w:rsidR="00526C5F">
        <w:t xml:space="preserve">events and </w:t>
      </w:r>
      <w:r w:rsidR="005038F8">
        <w:t>networking</w:t>
      </w:r>
      <w:bookmarkEnd w:id="5"/>
    </w:p>
    <w:p w14:paraId="37C0560C" w14:textId="77777777" w:rsidR="00E636A7" w:rsidRDefault="00E636A7" w:rsidP="00E619E0">
      <w:pPr>
        <w:pStyle w:val="Heading2"/>
        <w:jc w:val="both"/>
      </w:pPr>
      <w:bookmarkStart w:id="6" w:name="_Toc530440088"/>
      <w:r>
        <w:t>TATA at MONA</w:t>
      </w:r>
      <w:bookmarkEnd w:id="6"/>
    </w:p>
    <w:p w14:paraId="383F1279" w14:textId="77777777" w:rsidR="00A7247D" w:rsidRDefault="00492C0C" w:rsidP="00E619E0">
      <w:pPr>
        <w:jc w:val="both"/>
        <w:rPr>
          <w:rFonts w:ascii="Calibri" w:hAnsi="Calibri"/>
        </w:rPr>
      </w:pPr>
      <w:r>
        <w:rPr>
          <w:rFonts w:ascii="Calibri" w:hAnsi="Calibri"/>
        </w:rPr>
        <w:t>Miriam Berkery (</w:t>
      </w:r>
      <w:r w:rsidR="00481259">
        <w:rPr>
          <w:rFonts w:ascii="Calibri" w:hAnsi="Calibri"/>
        </w:rPr>
        <w:t>TATA Secretary) organised an</w:t>
      </w:r>
      <w:r w:rsidR="00633F1D">
        <w:rPr>
          <w:rFonts w:ascii="Calibri" w:hAnsi="Calibri"/>
        </w:rPr>
        <w:t>other wonderful</w:t>
      </w:r>
      <w:r>
        <w:rPr>
          <w:rFonts w:ascii="Calibri" w:hAnsi="Calibri"/>
        </w:rPr>
        <w:t xml:space="preserve"> </w:t>
      </w:r>
      <w:r w:rsidR="00A7247D">
        <w:rPr>
          <w:rFonts w:ascii="Calibri" w:hAnsi="Calibri"/>
        </w:rPr>
        <w:t>social event for TATA members at</w:t>
      </w:r>
      <w:r w:rsidR="0008770D">
        <w:rPr>
          <w:rFonts w:ascii="Calibri" w:hAnsi="Calibri"/>
        </w:rPr>
        <w:t xml:space="preserve"> </w:t>
      </w:r>
      <w:r w:rsidR="0008770D" w:rsidRPr="00AA3B11">
        <w:rPr>
          <w:rFonts w:ascii="Calibri" w:hAnsi="Calibri"/>
          <w:i/>
          <w:iCs/>
        </w:rPr>
        <w:t>MONA</w:t>
      </w:r>
      <w:r w:rsidR="00A7247D">
        <w:rPr>
          <w:rFonts w:ascii="Calibri" w:hAnsi="Calibri"/>
          <w:i/>
          <w:iCs/>
        </w:rPr>
        <w:t xml:space="preserve"> in the Museum of Everything</w:t>
      </w:r>
      <w:r>
        <w:rPr>
          <w:rFonts w:ascii="Calibri" w:hAnsi="Calibri"/>
        </w:rPr>
        <w:t>.</w:t>
      </w:r>
      <w:r w:rsidR="004277F0" w:rsidRPr="004277F0">
        <w:rPr>
          <w:rFonts w:ascii="Calibri" w:hAnsi="Calibri"/>
        </w:rPr>
        <w:t xml:space="preserve"> </w:t>
      </w:r>
      <w:r w:rsidR="00A7247D">
        <w:rPr>
          <w:rFonts w:ascii="Verdana" w:eastAsia="Times New Roman" w:hAnsi="Verdana" w:cs="Times New Roman"/>
          <w:color w:val="333333"/>
          <w:sz w:val="20"/>
          <w:szCs w:val="20"/>
          <w:lang w:eastAsia="en-AU"/>
        </w:rPr>
        <w:t xml:space="preserve">Pippa Mott (MONA Curatorial assistant) </w:t>
      </w:r>
      <w:r>
        <w:rPr>
          <w:rFonts w:ascii="Calibri" w:hAnsi="Calibri"/>
        </w:rPr>
        <w:t>shared with attendees</w:t>
      </w:r>
      <w:r w:rsidR="00A7247D">
        <w:rPr>
          <w:rFonts w:ascii="Calibri" w:hAnsi="Calibri"/>
        </w:rPr>
        <w:t xml:space="preserve"> the most interesting stories about the exhibition and how the show was curated.  It was a privilege to hear the stories that lead to the exhibition and the negotiations that took place to curate the show.  </w:t>
      </w:r>
      <w:r>
        <w:rPr>
          <w:rFonts w:ascii="Calibri" w:hAnsi="Calibri"/>
        </w:rPr>
        <w:t xml:space="preserve"> </w:t>
      </w:r>
    </w:p>
    <w:p w14:paraId="74F3F548" w14:textId="170B4810" w:rsidR="00A7247D" w:rsidRDefault="00A7247D" w:rsidP="00E619E0">
      <w:pPr>
        <w:jc w:val="both"/>
        <w:rPr>
          <w:rFonts w:ascii="Calibri" w:hAnsi="Calibri"/>
        </w:rPr>
      </w:pPr>
      <w:r>
        <w:t xml:space="preserve">Pippa shared with us some of the work </w:t>
      </w:r>
      <w:r>
        <w:t xml:space="preserve">Kirsha Kaechele is leading in Tasmania and the influence she has globally to improve the educational outcomes for our most vulnerable community members our young people.  Kirsha’s portal on the MONA website is an </w:t>
      </w:r>
      <w:r w:rsidR="00E619E0">
        <w:t>art form</w:t>
      </w:r>
      <w:r>
        <w:t xml:space="preserve"> </w:t>
      </w:r>
      <w:r w:rsidR="00E619E0">
        <w:t>in itself</w:t>
      </w:r>
      <w:r>
        <w:t xml:space="preserve">. Constructed realities are photographed superbly.  Kirsha is a social justice advocate.  Something Art teachers will understand when we look into the young faces of those that choose to be in our classrooms.  Kirsha takes art beyond the aesthetic benefit to a social benefit through her leadership of 24 carrots. Delivering social justice to </w:t>
      </w:r>
      <w:r w:rsidR="00F313C6">
        <w:t>underprivileged</w:t>
      </w:r>
      <w:r>
        <w:t xml:space="preserve"> communities.   </w:t>
      </w:r>
    </w:p>
    <w:p w14:paraId="37C0560D" w14:textId="4291779F" w:rsidR="004277F0" w:rsidRDefault="00A7247D" w:rsidP="00E619E0">
      <w:pPr>
        <w:jc w:val="both"/>
        <w:rPr>
          <w:rFonts w:ascii="Calibri" w:hAnsi="Calibri"/>
        </w:rPr>
      </w:pPr>
      <w:r>
        <w:rPr>
          <w:rFonts w:ascii="Calibri" w:hAnsi="Calibri"/>
        </w:rPr>
        <w:t xml:space="preserve">The </w:t>
      </w:r>
      <w:r w:rsidR="004277F0" w:rsidRPr="004277F0">
        <w:rPr>
          <w:rFonts w:ascii="Calibri" w:hAnsi="Calibri"/>
        </w:rPr>
        <w:t xml:space="preserve">event was </w:t>
      </w:r>
      <w:r w:rsidR="00AA3B11">
        <w:rPr>
          <w:rFonts w:ascii="Calibri" w:hAnsi="Calibri"/>
        </w:rPr>
        <w:t xml:space="preserve">still </w:t>
      </w:r>
      <w:r w:rsidR="004277F0" w:rsidRPr="004277F0">
        <w:rPr>
          <w:rFonts w:ascii="Calibri" w:hAnsi="Calibri"/>
        </w:rPr>
        <w:t xml:space="preserve">well attended </w:t>
      </w:r>
      <w:r w:rsidR="00F313C6">
        <w:rPr>
          <w:rFonts w:ascii="Calibri" w:hAnsi="Calibri"/>
        </w:rPr>
        <w:t>by 26</w:t>
      </w:r>
      <w:r w:rsidR="00492C0C">
        <w:rPr>
          <w:rFonts w:ascii="Calibri" w:hAnsi="Calibri"/>
        </w:rPr>
        <w:t xml:space="preserve"> teachers from around the state</w:t>
      </w:r>
      <w:r w:rsidR="00F313C6">
        <w:rPr>
          <w:rFonts w:ascii="Calibri" w:hAnsi="Calibri"/>
        </w:rPr>
        <w:t xml:space="preserve">. </w:t>
      </w:r>
      <w:r w:rsidR="00492C0C">
        <w:rPr>
          <w:rFonts w:ascii="Calibri" w:hAnsi="Calibri"/>
        </w:rPr>
        <w:t xml:space="preserve"> </w:t>
      </w:r>
    </w:p>
    <w:p w14:paraId="2E238B41" w14:textId="77777777" w:rsidR="00F313C6" w:rsidRDefault="0017736C" w:rsidP="00E619E0">
      <w:pPr>
        <w:jc w:val="both"/>
        <w:rPr>
          <w:rFonts w:ascii="Calibri" w:hAnsi="Calibri"/>
        </w:rPr>
      </w:pPr>
      <w:r>
        <w:rPr>
          <w:rFonts w:ascii="Calibri" w:hAnsi="Calibri"/>
        </w:rPr>
        <w:t xml:space="preserve">Thanks to Miriam Berkery for your efforts vested in organising this event for our members, and to </w:t>
      </w:r>
      <w:r w:rsidR="00F313C6">
        <w:rPr>
          <w:rFonts w:ascii="Calibri" w:hAnsi="Calibri"/>
        </w:rPr>
        <w:t>Scott Cunningham for the marketing collateral for this event</w:t>
      </w:r>
    </w:p>
    <w:p w14:paraId="5559A894" w14:textId="77777777" w:rsidR="00F313C6" w:rsidRDefault="00F313C6" w:rsidP="00E619E0">
      <w:pPr>
        <w:jc w:val="both"/>
        <w:rPr>
          <w:rFonts w:ascii="Calibri" w:hAnsi="Calibri"/>
        </w:rPr>
      </w:pPr>
    </w:p>
    <w:p w14:paraId="37C0560F" w14:textId="287CFACD" w:rsidR="00E636A7" w:rsidRDefault="00E636A7" w:rsidP="00E619E0">
      <w:pPr>
        <w:pStyle w:val="Heading2"/>
        <w:jc w:val="both"/>
      </w:pPr>
      <w:bookmarkStart w:id="7" w:name="_Toc530440089"/>
      <w:r>
        <w:t xml:space="preserve">TATA </w:t>
      </w:r>
      <w:r w:rsidR="00890FB6">
        <w:t>Social Media and Website Services</w:t>
      </w:r>
      <w:bookmarkEnd w:id="7"/>
    </w:p>
    <w:p w14:paraId="03647D53" w14:textId="4CC587C3" w:rsidR="00F313C6" w:rsidRDefault="00E636A7" w:rsidP="00E619E0">
      <w:pPr>
        <w:jc w:val="both"/>
      </w:pPr>
      <w:r w:rsidRPr="001921ED">
        <w:t>TATA has continued to build and maintain a strong social media presence with our Facebook page, which</w:t>
      </w:r>
      <w:r w:rsidR="001921ED" w:rsidRPr="001921ED">
        <w:t xml:space="preserve"> has </w:t>
      </w:r>
      <w:r w:rsidR="00F313C6">
        <w:t>530</w:t>
      </w:r>
      <w:r w:rsidR="001921ED" w:rsidRPr="001921ED">
        <w:t xml:space="preserve"> follo</w:t>
      </w:r>
      <w:r w:rsidR="00F313C6">
        <w:t xml:space="preserve">wers; a growth of 100 follows in the past 12 months.  Our sincere gratitude to Caz </w:t>
      </w:r>
      <w:r w:rsidR="00890FB6">
        <w:t xml:space="preserve">Saunders </w:t>
      </w:r>
      <w:r w:rsidR="00F313C6">
        <w:t xml:space="preserve">for her ongoing support and regular posts to generate awareness of our services while taking </w:t>
      </w:r>
      <w:r w:rsidR="00F313C6">
        <w:lastRenderedPageBreak/>
        <w:t>“followers” b</w:t>
      </w:r>
      <w:r w:rsidR="00890FB6">
        <w:t>ack to the website to convert followers to financial members</w:t>
      </w:r>
      <w:r w:rsidR="00F313C6">
        <w:t>.  It would be great to see a few other members supporting our Council to grow our social media space.</w:t>
      </w:r>
    </w:p>
    <w:p w14:paraId="42BA6B35" w14:textId="523AE3FF" w:rsidR="00F313C6" w:rsidRDefault="00F313C6" w:rsidP="00E619E0">
      <w:pPr>
        <w:jc w:val="both"/>
      </w:pPr>
      <w:r>
        <w:t xml:space="preserve">Thanks also to Caz for her work to create a TATA Instagram account.  A perfect space to share imagery and exhibition stories.  </w:t>
      </w:r>
    </w:p>
    <w:p w14:paraId="139C1891" w14:textId="77777777" w:rsidR="00F313C6" w:rsidRDefault="00F313C6" w:rsidP="00E619E0">
      <w:pPr>
        <w:jc w:val="both"/>
      </w:pPr>
    </w:p>
    <w:p w14:paraId="37C05610" w14:textId="1722E170" w:rsidR="004277F0" w:rsidRPr="001921ED" w:rsidRDefault="00890FB6" w:rsidP="00E619E0">
      <w:pPr>
        <w:jc w:val="both"/>
      </w:pPr>
      <w:r>
        <w:t xml:space="preserve">Alicen Kaye is the quiet achiever in the Executive Council.  She has reliably grown the website creating new tabs in response to our </w:t>
      </w:r>
      <w:r w:rsidR="00E619E0">
        <w:t>member’s</w:t>
      </w:r>
      <w:r>
        <w:t xml:space="preserve"> needs and the services we have delivered.  We thank her for this very important work that supports our members virtually.  It would be wonderful to see some succession planning occurring in this space so that there is more than one person skilled up to be “webmaster”.  That said we do not wish to see Alicen leave our Council, rather just to share her intellectual property in this space.  </w:t>
      </w:r>
    </w:p>
    <w:p w14:paraId="270A731D" w14:textId="77777777" w:rsidR="00E619E0" w:rsidRDefault="00E619E0" w:rsidP="00E619E0">
      <w:pPr>
        <w:pStyle w:val="Heading1"/>
        <w:jc w:val="both"/>
      </w:pPr>
    </w:p>
    <w:p w14:paraId="37C05612" w14:textId="41885AA6" w:rsidR="00395BB2" w:rsidRDefault="00395BB2" w:rsidP="00E619E0">
      <w:pPr>
        <w:pStyle w:val="Heading1"/>
        <w:jc w:val="both"/>
      </w:pPr>
      <w:bookmarkStart w:id="8" w:name="_Toc530440090"/>
      <w:r>
        <w:t>TATA collabo</w:t>
      </w:r>
      <w:r w:rsidR="002F4B0E">
        <w:t>rations with Professional Arts o</w:t>
      </w:r>
      <w:r>
        <w:t>rganisations</w:t>
      </w:r>
      <w:r w:rsidR="002F4B0E">
        <w:t xml:space="preserve"> and events</w:t>
      </w:r>
      <w:bookmarkEnd w:id="8"/>
    </w:p>
    <w:p w14:paraId="37C05614" w14:textId="77777777" w:rsidR="00804D2B" w:rsidRPr="00AA3B11" w:rsidRDefault="00AA3B11" w:rsidP="00E619E0">
      <w:pPr>
        <w:pStyle w:val="Heading2"/>
        <w:jc w:val="both"/>
      </w:pPr>
      <w:bookmarkStart w:id="9" w:name="_Toc530440091"/>
      <w:r>
        <w:t>TATA and</w:t>
      </w:r>
      <w:r w:rsidR="002F4B0E">
        <w:t xml:space="preserve"> The Hadley</w:t>
      </w:r>
      <w:r>
        <w:t>’s Orient Art Prize</w:t>
      </w:r>
      <w:bookmarkEnd w:id="9"/>
    </w:p>
    <w:p w14:paraId="37C05615" w14:textId="45AE93E4" w:rsidR="001921ED" w:rsidRPr="00804D2B" w:rsidRDefault="00AA3B11" w:rsidP="00E619E0">
      <w:pPr>
        <w:jc w:val="both"/>
      </w:pPr>
      <w:r>
        <w:t xml:space="preserve">Abbey </w:t>
      </w:r>
      <w:r w:rsidR="00890FB6">
        <w:t>and</w:t>
      </w:r>
      <w:r>
        <w:t xml:space="preserve"> Dr Amy Jacket, curator for the Hadley’s art prize </w:t>
      </w:r>
      <w:r w:rsidR="00890FB6">
        <w:t xml:space="preserve">have collaborated to create a wonderful </w:t>
      </w:r>
      <w:r>
        <w:t xml:space="preserve">education </w:t>
      </w:r>
      <w:r w:rsidR="00890FB6">
        <w:t xml:space="preserve">kit that supports the exhibition.  The kit is aligned to the Australian Curriculum.  It will be a valuable planning resource should an online gallery be the result of the collaboration more students will be able to interact with the artworks which would result in a captive </w:t>
      </w:r>
      <w:r w:rsidR="00E619E0">
        <w:t>state-wide</w:t>
      </w:r>
      <w:r w:rsidR="00890FB6">
        <w:t xml:space="preserve"> school age student audience.   </w:t>
      </w:r>
    </w:p>
    <w:p w14:paraId="37C0561E" w14:textId="77777777" w:rsidR="00526C5F" w:rsidRPr="00F60706" w:rsidRDefault="00526C5F" w:rsidP="00E619E0">
      <w:pPr>
        <w:pStyle w:val="Heading2"/>
        <w:jc w:val="both"/>
      </w:pPr>
      <w:bookmarkStart w:id="10" w:name="_Toc530440092"/>
      <w:r>
        <w:t>Monthly meeting with state/territory art education association leadership</w:t>
      </w:r>
      <w:bookmarkEnd w:id="10"/>
    </w:p>
    <w:p w14:paraId="37C0561F" w14:textId="6184973F" w:rsidR="00526C5F" w:rsidRDefault="00F60706" w:rsidP="00E619E0">
      <w:pPr>
        <w:jc w:val="both"/>
      </w:pPr>
      <w:r>
        <w:t xml:space="preserve">Instigated by AEV president Steve Marks, the leaders of the state/territory art education associations </w:t>
      </w:r>
      <w:r w:rsidR="00890FB6">
        <w:t xml:space="preserve">have engaged in monthly meetings to share resource, draw upon successes and to support our Association volunteers to develop their skills and deepen their understanding of the significance of our services to Visual Arts Educators.  </w:t>
      </w:r>
    </w:p>
    <w:p w14:paraId="37C05620" w14:textId="77777777" w:rsidR="00182972" w:rsidRDefault="00182972" w:rsidP="00E619E0">
      <w:pPr>
        <w:jc w:val="both"/>
      </w:pPr>
    </w:p>
    <w:p w14:paraId="7DB81B8A" w14:textId="77777777" w:rsidR="00890FB6" w:rsidRDefault="00890FB6" w:rsidP="00E619E0">
      <w:pPr>
        <w:pStyle w:val="Heading1"/>
        <w:jc w:val="both"/>
      </w:pPr>
      <w:bookmarkStart w:id="11" w:name="_Toc530440093"/>
      <w:r>
        <w:t>Exhibitions</w:t>
      </w:r>
      <w:bookmarkEnd w:id="11"/>
    </w:p>
    <w:p w14:paraId="37C05621" w14:textId="223604CA" w:rsidR="00182972" w:rsidRDefault="00182972" w:rsidP="00E619E0">
      <w:pPr>
        <w:pStyle w:val="Heading2"/>
        <w:jc w:val="both"/>
      </w:pPr>
      <w:bookmarkStart w:id="12" w:name="_Toc530440094"/>
      <w:r>
        <w:t xml:space="preserve">Tasmanian Young Artist Awards – </w:t>
      </w:r>
      <w:r w:rsidR="00890FB6">
        <w:t xml:space="preserve">Rotary Club of </w:t>
      </w:r>
      <w:r>
        <w:t>Deloraine</w:t>
      </w:r>
      <w:bookmarkEnd w:id="12"/>
      <w:r>
        <w:t xml:space="preserve"> </w:t>
      </w:r>
    </w:p>
    <w:p w14:paraId="37C05622" w14:textId="6EE747C2" w:rsidR="00182972" w:rsidRDefault="0050020D" w:rsidP="00E619E0">
      <w:pPr>
        <w:jc w:val="both"/>
      </w:pPr>
      <w:r>
        <w:t>Thank you to those art teachers who have supported students to produce and submit work for the prize, and also to those TATA councillors who helped promote the prize across your networks.</w:t>
      </w:r>
      <w:r w:rsidR="004536D4">
        <w:t xml:space="preserve">  </w:t>
      </w:r>
      <w:r w:rsidR="004536D4">
        <w:t xml:space="preserve">Tim Biggs </w:t>
      </w:r>
      <w:r w:rsidR="004536D4">
        <w:t xml:space="preserve">is keen to support the award for a third year in 2019.  </w:t>
      </w:r>
    </w:p>
    <w:p w14:paraId="37C05623" w14:textId="77777777" w:rsidR="00830E53" w:rsidRDefault="00830E53" w:rsidP="00E619E0">
      <w:pPr>
        <w:jc w:val="both"/>
      </w:pPr>
    </w:p>
    <w:p w14:paraId="37C05635" w14:textId="3480952B" w:rsidR="00830E53" w:rsidRDefault="00830E53" w:rsidP="00E619E0">
      <w:pPr>
        <w:pStyle w:val="Heading1"/>
        <w:jc w:val="both"/>
      </w:pPr>
      <w:bookmarkStart w:id="13" w:name="_Toc530440095"/>
      <w:r>
        <w:t>Areas of priority against TATA Strategic Plan objectives</w:t>
      </w:r>
      <w:bookmarkEnd w:id="13"/>
    </w:p>
    <w:p w14:paraId="43E7668A" w14:textId="78D31571" w:rsidR="004536D4" w:rsidRDefault="004536D4" w:rsidP="00E619E0">
      <w:pPr>
        <w:jc w:val="both"/>
      </w:pPr>
      <w:r>
        <w:t xml:space="preserve">We are beginning to align financial process with constitutional requirements.  Adding the </w:t>
      </w:r>
      <w:r w:rsidR="00E619E0">
        <w:t>Executive</w:t>
      </w:r>
      <w:r>
        <w:t xml:space="preserve"> </w:t>
      </w:r>
      <w:r w:rsidR="00E619E0">
        <w:t>council</w:t>
      </w:r>
      <w:r>
        <w:t xml:space="preserve"> as signatories both online and in person to the TATA accounts has been a long and complex process.</w:t>
      </w:r>
    </w:p>
    <w:p w14:paraId="1AE55CB0" w14:textId="7C78BFA3" w:rsidR="004536D4" w:rsidRPr="004536D4" w:rsidRDefault="004536D4" w:rsidP="00E619E0">
      <w:pPr>
        <w:jc w:val="both"/>
      </w:pPr>
      <w:r>
        <w:lastRenderedPageBreak/>
        <w:t xml:space="preserve">A goal in the new year is to align our website and email contacts lists against our current financial membership list so as to create a database of members in order to ‘speak’ with former and new members via our website, email and social media campaigns.  </w:t>
      </w:r>
    </w:p>
    <w:p w14:paraId="4A13B592" w14:textId="383F8BC2" w:rsidR="004536D4" w:rsidRPr="004536D4" w:rsidRDefault="004536D4" w:rsidP="00E619E0">
      <w:pPr>
        <w:jc w:val="both"/>
      </w:pPr>
      <w:r>
        <w:t xml:space="preserve">Further it is a goal to more actively develop a calendar of open classroom, beginning and new teacher meetings in addition to advancing our strategic plan goal to offer a day of professional learning for both members and non-members in 2019.  </w:t>
      </w:r>
    </w:p>
    <w:p w14:paraId="37C0563F" w14:textId="77777777" w:rsidR="00DF3037" w:rsidRDefault="00DF3037" w:rsidP="00E619E0">
      <w:pPr>
        <w:jc w:val="both"/>
      </w:pPr>
    </w:p>
    <w:p w14:paraId="37C05640" w14:textId="77777777" w:rsidR="0050020D" w:rsidRPr="0050020D" w:rsidRDefault="001D7E98" w:rsidP="00E619E0">
      <w:pPr>
        <w:pStyle w:val="Heading1"/>
      </w:pPr>
      <w:bookmarkStart w:id="14" w:name="_Toc530440096"/>
      <w:r>
        <w:t>Acknowledgments</w:t>
      </w:r>
      <w:bookmarkEnd w:id="14"/>
    </w:p>
    <w:p w14:paraId="37C05641" w14:textId="49D980B8" w:rsidR="00BD0847" w:rsidRDefault="004536D4" w:rsidP="00E619E0">
      <w:pPr>
        <w:jc w:val="both"/>
        <w:rPr>
          <w:rFonts w:ascii="Calibri" w:hAnsi="Calibri"/>
        </w:rPr>
      </w:pPr>
      <w:r>
        <w:rPr>
          <w:rFonts w:ascii="Calibri" w:hAnsi="Calibri"/>
        </w:rPr>
        <w:t xml:space="preserve">Thank you to the TATA Executive and Council for your guidance and support in the first 12months in the role as Presidents.  Your collective wisdom has </w:t>
      </w:r>
      <w:r w:rsidR="00E619E0">
        <w:rPr>
          <w:rFonts w:ascii="Calibri" w:hAnsi="Calibri"/>
        </w:rPr>
        <w:t>guaranteed</w:t>
      </w:r>
      <w:r>
        <w:rPr>
          <w:rFonts w:ascii="Calibri" w:hAnsi="Calibri"/>
        </w:rPr>
        <w:t xml:space="preserve"> a profitable future for TATA.  We look forward to another active year in the Visual Arts space represented both locally and on the national stage.  Special thanks to </w:t>
      </w:r>
      <w:r w:rsidR="00B6583F">
        <w:rPr>
          <w:rFonts w:ascii="Calibri" w:hAnsi="Calibri"/>
        </w:rPr>
        <w:t xml:space="preserve"> </w:t>
      </w:r>
    </w:p>
    <w:p w14:paraId="1D18CF14" w14:textId="1831F6EB" w:rsidR="00912384" w:rsidRDefault="00912384" w:rsidP="00E619E0">
      <w:pPr>
        <w:jc w:val="both"/>
        <w:rPr>
          <w:rFonts w:ascii="Calibri" w:hAnsi="Calibri"/>
        </w:rPr>
      </w:pPr>
      <w:r>
        <w:rPr>
          <w:rFonts w:ascii="Calibri" w:hAnsi="Calibri"/>
        </w:rPr>
        <w:t>Mirium</w:t>
      </w:r>
      <w:r>
        <w:rPr>
          <w:rFonts w:ascii="Calibri" w:hAnsi="Calibri"/>
        </w:rPr>
        <w:tab/>
        <w:t xml:space="preserve">Berkery, Scott Cunningham, Carmel Dilger, Jane Giblin, Sally Hulse, Alicen </w:t>
      </w:r>
      <w:r w:rsidRPr="00912384">
        <w:rPr>
          <w:rFonts w:ascii="Calibri" w:hAnsi="Calibri"/>
        </w:rPr>
        <w:t>Kaye</w:t>
      </w:r>
      <w:r>
        <w:rPr>
          <w:rFonts w:ascii="Calibri" w:hAnsi="Calibri"/>
        </w:rPr>
        <w:t xml:space="preserve"> (VP), Lucy Laino, Caitlin </w:t>
      </w:r>
      <w:r w:rsidRPr="00912384">
        <w:rPr>
          <w:rFonts w:ascii="Calibri" w:hAnsi="Calibri"/>
        </w:rPr>
        <w:t>Love</w:t>
      </w:r>
      <w:r>
        <w:rPr>
          <w:rFonts w:ascii="Calibri" w:hAnsi="Calibri"/>
        </w:rPr>
        <w:t xml:space="preserve">, Abbey </w:t>
      </w:r>
      <w:r w:rsidRPr="00912384">
        <w:rPr>
          <w:rFonts w:ascii="Calibri" w:hAnsi="Calibri"/>
        </w:rPr>
        <w:t>MacDonald</w:t>
      </w:r>
      <w:r>
        <w:rPr>
          <w:rFonts w:ascii="Calibri" w:hAnsi="Calibri"/>
        </w:rPr>
        <w:t xml:space="preserve"> (Immediate Past President), Victoria </w:t>
      </w:r>
      <w:r w:rsidRPr="00912384">
        <w:rPr>
          <w:rFonts w:ascii="Calibri" w:hAnsi="Calibri"/>
        </w:rPr>
        <w:t>Ryle</w:t>
      </w:r>
      <w:r>
        <w:rPr>
          <w:rFonts w:ascii="Calibri" w:hAnsi="Calibri"/>
        </w:rPr>
        <w:t xml:space="preserve">, Caz </w:t>
      </w:r>
      <w:r w:rsidRPr="00912384">
        <w:rPr>
          <w:rFonts w:ascii="Calibri" w:hAnsi="Calibri"/>
        </w:rPr>
        <w:t>Saunders</w:t>
      </w:r>
      <w:r>
        <w:rPr>
          <w:rFonts w:ascii="Calibri" w:hAnsi="Calibri"/>
        </w:rPr>
        <w:t xml:space="preserve"> (Secretary),  Brooke </w:t>
      </w:r>
      <w:r w:rsidRPr="00912384">
        <w:rPr>
          <w:rFonts w:ascii="Calibri" w:hAnsi="Calibri"/>
        </w:rPr>
        <w:t>van Ruiswyk</w:t>
      </w:r>
      <w:r>
        <w:rPr>
          <w:rFonts w:ascii="Calibri" w:hAnsi="Calibri"/>
        </w:rPr>
        <w:t>.</w:t>
      </w:r>
    </w:p>
    <w:p w14:paraId="563DD630" w14:textId="1B3621D9" w:rsidR="00E619E0" w:rsidRDefault="00E619E0" w:rsidP="00E619E0">
      <w:pPr>
        <w:jc w:val="both"/>
        <w:rPr>
          <w:rFonts w:ascii="Calibri" w:hAnsi="Calibri"/>
        </w:rPr>
      </w:pPr>
      <w:r>
        <w:rPr>
          <w:rFonts w:ascii="Calibri" w:hAnsi="Calibri"/>
        </w:rPr>
        <w:t xml:space="preserve">Scott is one of our long term councillors devoting significant time to TATA.  As a former President and long term Councillor Scott is very passionate about our Association. We thank you for your work and wish you every success in the next chapter of your work beyond TATA.  </w:t>
      </w:r>
    </w:p>
    <w:p w14:paraId="24CADAFB" w14:textId="611929FE" w:rsidR="00E619E0" w:rsidRDefault="00E619E0" w:rsidP="00E619E0">
      <w:pPr>
        <w:jc w:val="both"/>
        <w:rPr>
          <w:rFonts w:ascii="Calibri" w:hAnsi="Calibri"/>
        </w:rPr>
      </w:pPr>
      <w:r>
        <w:rPr>
          <w:rFonts w:ascii="Calibri" w:hAnsi="Calibri"/>
        </w:rPr>
        <w:t xml:space="preserve">Jane your ongoing service to the organisation over a significant period of time has been most appreciated.  Without volunteers such as yourself support services like TATA would simply cease to </w:t>
      </w:r>
      <w:r>
        <w:rPr>
          <w:rFonts w:ascii="Calibri" w:hAnsi="Calibri"/>
        </w:rPr>
        <w:t>exists</w:t>
      </w:r>
      <w:r>
        <w:rPr>
          <w:rFonts w:ascii="Calibri" w:hAnsi="Calibri"/>
        </w:rPr>
        <w:t xml:space="preserve">.  We wish you very well in your artistic </w:t>
      </w:r>
      <w:r>
        <w:rPr>
          <w:rFonts w:ascii="Calibri" w:hAnsi="Calibri"/>
        </w:rPr>
        <w:t>endeavours</w:t>
      </w:r>
      <w:r>
        <w:rPr>
          <w:rFonts w:ascii="Calibri" w:hAnsi="Calibri"/>
        </w:rPr>
        <w:t xml:space="preserve"> </w:t>
      </w:r>
      <w:r>
        <w:rPr>
          <w:rFonts w:ascii="Calibri" w:hAnsi="Calibri"/>
        </w:rPr>
        <w:t>beyond</w:t>
      </w:r>
      <w:r>
        <w:rPr>
          <w:rFonts w:ascii="Calibri" w:hAnsi="Calibri"/>
        </w:rPr>
        <w:t xml:space="preserve"> TATA.</w:t>
      </w:r>
    </w:p>
    <w:p w14:paraId="789F82A5" w14:textId="2B266A58" w:rsidR="00E619E0" w:rsidRDefault="00E619E0" w:rsidP="00E619E0">
      <w:pPr>
        <w:jc w:val="both"/>
        <w:rPr>
          <w:rFonts w:ascii="Calibri" w:hAnsi="Calibri"/>
        </w:rPr>
      </w:pPr>
      <w:r>
        <w:rPr>
          <w:rFonts w:ascii="Calibri" w:hAnsi="Calibri"/>
        </w:rPr>
        <w:t xml:space="preserve">Lucy we are sad to see you leaving TATA, however we wish you all the very best in your move interstate.  Thank you for your active engagement with TATA and your wonderful ability to get things done.  </w:t>
      </w:r>
    </w:p>
    <w:p w14:paraId="58AC8E83" w14:textId="18E89429" w:rsidR="00912384" w:rsidRDefault="00912384" w:rsidP="00E619E0">
      <w:pPr>
        <w:jc w:val="both"/>
        <w:rPr>
          <w:rFonts w:ascii="Calibri" w:hAnsi="Calibri"/>
        </w:rPr>
      </w:pPr>
      <w:r>
        <w:rPr>
          <w:rFonts w:ascii="Calibri" w:hAnsi="Calibri"/>
        </w:rPr>
        <w:t xml:space="preserve">Caitlin thank you for your unwavering commitment to deliver a new and beginning art teachers professional </w:t>
      </w:r>
      <w:r w:rsidR="00E619E0">
        <w:rPr>
          <w:rFonts w:ascii="Calibri" w:hAnsi="Calibri"/>
        </w:rPr>
        <w:t>learning</w:t>
      </w:r>
      <w:r>
        <w:rPr>
          <w:rFonts w:ascii="Calibri" w:hAnsi="Calibri"/>
        </w:rPr>
        <w:t xml:space="preserve"> opportunity. We do hope the same model of PL can be offered again in 2019 with the hope that our Visual Art specialist and Primary teachers can attend.  </w:t>
      </w:r>
    </w:p>
    <w:p w14:paraId="4F628431" w14:textId="77777777" w:rsidR="00E619E0" w:rsidRDefault="00E619E0" w:rsidP="00E619E0">
      <w:pPr>
        <w:jc w:val="both"/>
        <w:rPr>
          <w:rFonts w:ascii="Calibri" w:hAnsi="Calibri"/>
        </w:rPr>
      </w:pPr>
      <w:r>
        <w:rPr>
          <w:rFonts w:ascii="Calibri" w:hAnsi="Calibri"/>
        </w:rPr>
        <w:t xml:space="preserve">Congratulations to Brooke on the birth of your delightful son Ryan.  We wish you all the very best as you continue your maternity leave.  Thank you for the work you have led to co-ordinate the treasurer’s role that has included processing memberships.  </w:t>
      </w:r>
    </w:p>
    <w:p w14:paraId="37C05644" w14:textId="77777777" w:rsidR="00335AA4" w:rsidRPr="00BD0847" w:rsidRDefault="00335AA4" w:rsidP="00E619E0">
      <w:pPr>
        <w:spacing w:line="240" w:lineRule="auto"/>
        <w:ind w:left="567"/>
        <w:jc w:val="both"/>
        <w:rPr>
          <w:b/>
          <w:bCs/>
        </w:rPr>
      </w:pPr>
    </w:p>
    <w:p w14:paraId="37C05645" w14:textId="0D52DBC6" w:rsidR="00BD0847" w:rsidRPr="00BD0847" w:rsidRDefault="00994265" w:rsidP="00E619E0">
      <w:pPr>
        <w:spacing w:line="240" w:lineRule="auto"/>
        <w:jc w:val="both"/>
        <w:rPr>
          <w:b/>
          <w:bCs/>
        </w:rPr>
      </w:pPr>
      <w:r>
        <w:rPr>
          <w:b/>
          <w:bCs/>
        </w:rPr>
        <w:t>Mrs Katie Wightman</w:t>
      </w:r>
    </w:p>
    <w:p w14:paraId="37C05646" w14:textId="21BE739A" w:rsidR="00BD0847" w:rsidRPr="00BD0847" w:rsidRDefault="00BD0847" w:rsidP="00E619E0">
      <w:pPr>
        <w:spacing w:line="240" w:lineRule="auto"/>
        <w:jc w:val="both"/>
        <w:rPr>
          <w:b/>
          <w:bCs/>
        </w:rPr>
      </w:pPr>
      <w:r w:rsidRPr="00BD0847">
        <w:rPr>
          <w:b/>
          <w:bCs/>
        </w:rPr>
        <w:t xml:space="preserve">President </w:t>
      </w:r>
      <w:r w:rsidR="00994265">
        <w:rPr>
          <w:b/>
          <w:bCs/>
        </w:rPr>
        <w:t>2018</w:t>
      </w:r>
      <w:r w:rsidR="00382428">
        <w:rPr>
          <w:b/>
          <w:bCs/>
        </w:rPr>
        <w:t xml:space="preserve"> </w:t>
      </w:r>
    </w:p>
    <w:p w14:paraId="37C05647" w14:textId="77777777" w:rsidR="00395BB2" w:rsidRPr="00BD0847" w:rsidRDefault="00BD0847" w:rsidP="00E619E0">
      <w:pPr>
        <w:spacing w:line="240" w:lineRule="auto"/>
        <w:jc w:val="both"/>
        <w:rPr>
          <w:b/>
          <w:bCs/>
        </w:rPr>
      </w:pPr>
      <w:r w:rsidRPr="00BD0847">
        <w:rPr>
          <w:b/>
          <w:bCs/>
        </w:rPr>
        <w:t>Tasmanian Art Teachers Association</w:t>
      </w:r>
    </w:p>
    <w:sectPr w:rsidR="00395BB2" w:rsidRPr="00BD0847" w:rsidSect="00BD0847">
      <w:headerReference w:type="default" r:id="rId8"/>
      <w:footerReference w:type="default" r:id="rId9"/>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564A" w14:textId="77777777" w:rsidR="00C821C1" w:rsidRDefault="00C821C1" w:rsidP="00BD0847">
      <w:pPr>
        <w:spacing w:after="0" w:line="240" w:lineRule="auto"/>
      </w:pPr>
      <w:r>
        <w:separator/>
      </w:r>
    </w:p>
  </w:endnote>
  <w:endnote w:type="continuationSeparator" w:id="0">
    <w:p w14:paraId="37C0564B" w14:textId="77777777" w:rsidR="00C821C1" w:rsidRDefault="00C821C1" w:rsidP="00BD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008498"/>
      <w:docPartObj>
        <w:docPartGallery w:val="Page Numbers (Bottom of Page)"/>
        <w:docPartUnique/>
      </w:docPartObj>
    </w:sdtPr>
    <w:sdtEndPr>
      <w:rPr>
        <w:noProof/>
      </w:rPr>
    </w:sdtEndPr>
    <w:sdtContent>
      <w:p w14:paraId="37C0564D" w14:textId="3992A1A6" w:rsidR="00A80FED" w:rsidRDefault="00A80FED">
        <w:pPr>
          <w:pStyle w:val="Footer"/>
          <w:jc w:val="center"/>
        </w:pPr>
        <w:r>
          <w:fldChar w:fldCharType="begin"/>
        </w:r>
        <w:r>
          <w:instrText xml:space="preserve"> PAGE   \* MERGEFORMAT </w:instrText>
        </w:r>
        <w:r>
          <w:fldChar w:fldCharType="separate"/>
        </w:r>
        <w:r w:rsidR="00E619E0">
          <w:rPr>
            <w:noProof/>
          </w:rPr>
          <w:t>4</w:t>
        </w:r>
        <w:r>
          <w:rPr>
            <w:noProof/>
          </w:rPr>
          <w:fldChar w:fldCharType="end"/>
        </w:r>
      </w:p>
    </w:sdtContent>
  </w:sdt>
  <w:p w14:paraId="37C0564E" w14:textId="77777777" w:rsidR="00A80FED" w:rsidRDefault="00A8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5648" w14:textId="77777777" w:rsidR="00C821C1" w:rsidRDefault="00C821C1" w:rsidP="00BD0847">
      <w:pPr>
        <w:spacing w:after="0" w:line="240" w:lineRule="auto"/>
      </w:pPr>
      <w:r>
        <w:separator/>
      </w:r>
    </w:p>
  </w:footnote>
  <w:footnote w:type="continuationSeparator" w:id="0">
    <w:p w14:paraId="37C05649" w14:textId="77777777" w:rsidR="00C821C1" w:rsidRDefault="00C821C1" w:rsidP="00BD0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0564C" w14:textId="69EDB99C" w:rsidR="00A80FED" w:rsidRDefault="00A80FED" w:rsidP="00BD0847">
    <w:pPr>
      <w:pStyle w:val="Header"/>
      <w:jc w:val="center"/>
    </w:pPr>
    <w:r w:rsidRPr="00CC2567">
      <w:rPr>
        <w:b/>
        <w:noProof/>
        <w:sz w:val="32"/>
        <w:szCs w:val="32"/>
        <w:lang w:eastAsia="en-AU"/>
      </w:rPr>
      <w:drawing>
        <wp:inline distT="0" distB="0" distL="0" distR="0" wp14:anchorId="37C0564F" wp14:editId="37C05650">
          <wp:extent cx="2095500" cy="647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inline>
      </w:drawing>
    </w:r>
    <w:r>
      <w:t xml:space="preserve">                                                  </w:t>
    </w:r>
    <w:r w:rsidR="00994265">
      <w:t>November 20</w:t>
    </w:r>
    <w:r w:rsidR="00994265" w:rsidRPr="00994265">
      <w:rPr>
        <w:vertAlign w:val="superscript"/>
      </w:rPr>
      <w:t>th</w:t>
    </w:r>
    <w:r w:rsidR="00994265">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32F8"/>
    <w:multiLevelType w:val="hybridMultilevel"/>
    <w:tmpl w:val="CCD0F3AA"/>
    <w:lvl w:ilvl="0" w:tplc="D5D26140">
      <w:start w:val="1"/>
      <w:numFmt w:val="decimal"/>
      <w:lvlText w:val="%1."/>
      <w:lvlJc w:val="left"/>
      <w:pPr>
        <w:ind w:left="426" w:hanging="420"/>
      </w:p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start w:val="1"/>
      <w:numFmt w:val="decimal"/>
      <w:lvlText w:val="%4."/>
      <w:lvlJc w:val="left"/>
      <w:pPr>
        <w:ind w:left="2526" w:hanging="360"/>
      </w:pPr>
    </w:lvl>
    <w:lvl w:ilvl="4" w:tplc="04090019">
      <w:start w:val="1"/>
      <w:numFmt w:val="lowerLetter"/>
      <w:lvlText w:val="%5."/>
      <w:lvlJc w:val="left"/>
      <w:pPr>
        <w:ind w:left="3246" w:hanging="360"/>
      </w:pPr>
    </w:lvl>
    <w:lvl w:ilvl="5" w:tplc="0409001B">
      <w:start w:val="1"/>
      <w:numFmt w:val="lowerRoman"/>
      <w:lvlText w:val="%6."/>
      <w:lvlJc w:val="right"/>
      <w:pPr>
        <w:ind w:left="3966" w:hanging="180"/>
      </w:pPr>
    </w:lvl>
    <w:lvl w:ilvl="6" w:tplc="0409000F">
      <w:start w:val="1"/>
      <w:numFmt w:val="decimal"/>
      <w:lvlText w:val="%7."/>
      <w:lvlJc w:val="left"/>
      <w:pPr>
        <w:ind w:left="4686" w:hanging="360"/>
      </w:pPr>
    </w:lvl>
    <w:lvl w:ilvl="7" w:tplc="04090019">
      <w:start w:val="1"/>
      <w:numFmt w:val="lowerLetter"/>
      <w:lvlText w:val="%8."/>
      <w:lvlJc w:val="left"/>
      <w:pPr>
        <w:ind w:left="5406" w:hanging="360"/>
      </w:pPr>
    </w:lvl>
    <w:lvl w:ilvl="8" w:tplc="0409001B">
      <w:start w:val="1"/>
      <w:numFmt w:val="lowerRoman"/>
      <w:lvlText w:val="%9."/>
      <w:lvlJc w:val="right"/>
      <w:pPr>
        <w:ind w:left="6126" w:hanging="180"/>
      </w:pPr>
    </w:lvl>
  </w:abstractNum>
  <w:abstractNum w:abstractNumId="1" w15:restartNumberingAfterBreak="0">
    <w:nsid w:val="128E0A6C"/>
    <w:multiLevelType w:val="hybridMultilevel"/>
    <w:tmpl w:val="EC146CDA"/>
    <w:lvl w:ilvl="0" w:tplc="0C090019">
      <w:start w:val="1"/>
      <w:numFmt w:val="lowerLetter"/>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72E31"/>
    <w:multiLevelType w:val="hybridMultilevel"/>
    <w:tmpl w:val="444E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40924"/>
    <w:multiLevelType w:val="hybridMultilevel"/>
    <w:tmpl w:val="AD56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5904E1"/>
    <w:multiLevelType w:val="hybridMultilevel"/>
    <w:tmpl w:val="914E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EE00B9"/>
    <w:multiLevelType w:val="hybridMultilevel"/>
    <w:tmpl w:val="FEFE1E3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B2"/>
    <w:rsid w:val="0005046D"/>
    <w:rsid w:val="0008770D"/>
    <w:rsid w:val="000C75A4"/>
    <w:rsid w:val="000F5FB2"/>
    <w:rsid w:val="001274E9"/>
    <w:rsid w:val="0017736C"/>
    <w:rsid w:val="00182972"/>
    <w:rsid w:val="001921ED"/>
    <w:rsid w:val="001D7E98"/>
    <w:rsid w:val="002653D2"/>
    <w:rsid w:val="002E5D9C"/>
    <w:rsid w:val="002F4B0E"/>
    <w:rsid w:val="00335AA4"/>
    <w:rsid w:val="00344D39"/>
    <w:rsid w:val="00382428"/>
    <w:rsid w:val="00395BB2"/>
    <w:rsid w:val="003B7263"/>
    <w:rsid w:val="0040519D"/>
    <w:rsid w:val="004277F0"/>
    <w:rsid w:val="004536D4"/>
    <w:rsid w:val="00467E70"/>
    <w:rsid w:val="00481259"/>
    <w:rsid w:val="00492C0C"/>
    <w:rsid w:val="0050020D"/>
    <w:rsid w:val="005038F8"/>
    <w:rsid w:val="00510B52"/>
    <w:rsid w:val="00526C5F"/>
    <w:rsid w:val="005433DA"/>
    <w:rsid w:val="00554504"/>
    <w:rsid w:val="005D7207"/>
    <w:rsid w:val="006224DE"/>
    <w:rsid w:val="00633F1D"/>
    <w:rsid w:val="00692AD6"/>
    <w:rsid w:val="006D63F0"/>
    <w:rsid w:val="007B6E0A"/>
    <w:rsid w:val="007C2923"/>
    <w:rsid w:val="00804D2B"/>
    <w:rsid w:val="00830E53"/>
    <w:rsid w:val="0083108D"/>
    <w:rsid w:val="0083703E"/>
    <w:rsid w:val="00890FB6"/>
    <w:rsid w:val="008C6F2A"/>
    <w:rsid w:val="008D1734"/>
    <w:rsid w:val="00912384"/>
    <w:rsid w:val="009334EE"/>
    <w:rsid w:val="00994265"/>
    <w:rsid w:val="009E447C"/>
    <w:rsid w:val="00A10EA5"/>
    <w:rsid w:val="00A7247D"/>
    <w:rsid w:val="00A80FED"/>
    <w:rsid w:val="00AA3B11"/>
    <w:rsid w:val="00AA6B46"/>
    <w:rsid w:val="00AE4E7F"/>
    <w:rsid w:val="00B550A6"/>
    <w:rsid w:val="00B6583F"/>
    <w:rsid w:val="00BD0847"/>
    <w:rsid w:val="00C4491D"/>
    <w:rsid w:val="00C821C1"/>
    <w:rsid w:val="00C95B36"/>
    <w:rsid w:val="00CA0490"/>
    <w:rsid w:val="00CD21F6"/>
    <w:rsid w:val="00D13772"/>
    <w:rsid w:val="00DE51BA"/>
    <w:rsid w:val="00DF3037"/>
    <w:rsid w:val="00E00A25"/>
    <w:rsid w:val="00E44766"/>
    <w:rsid w:val="00E619E0"/>
    <w:rsid w:val="00E636A7"/>
    <w:rsid w:val="00E87D30"/>
    <w:rsid w:val="00EF61E0"/>
    <w:rsid w:val="00F313C6"/>
    <w:rsid w:val="00F60706"/>
    <w:rsid w:val="00FB2D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55F6"/>
  <w15:chartTrackingRefBased/>
  <w15:docId w15:val="{B273710A-EBA3-4D00-9E7D-194AEE0C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5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13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B2"/>
    <w:pPr>
      <w:ind w:left="720"/>
      <w:contextualSpacing/>
    </w:pPr>
  </w:style>
  <w:style w:type="paragraph" w:styleId="Header">
    <w:name w:val="header"/>
    <w:basedOn w:val="Normal"/>
    <w:link w:val="HeaderChar"/>
    <w:uiPriority w:val="99"/>
    <w:unhideWhenUsed/>
    <w:rsid w:val="00BD0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847"/>
  </w:style>
  <w:style w:type="paragraph" w:styleId="Footer">
    <w:name w:val="footer"/>
    <w:basedOn w:val="Normal"/>
    <w:link w:val="FooterChar"/>
    <w:uiPriority w:val="99"/>
    <w:unhideWhenUsed/>
    <w:rsid w:val="00BD0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847"/>
  </w:style>
  <w:style w:type="character" w:styleId="Hyperlink">
    <w:name w:val="Hyperlink"/>
    <w:basedOn w:val="DefaultParagraphFont"/>
    <w:uiPriority w:val="99"/>
    <w:unhideWhenUsed/>
    <w:rsid w:val="00DE51BA"/>
    <w:rPr>
      <w:color w:val="0000FF"/>
      <w:u w:val="single"/>
    </w:rPr>
  </w:style>
  <w:style w:type="paragraph" w:styleId="BalloonText">
    <w:name w:val="Balloon Text"/>
    <w:basedOn w:val="Normal"/>
    <w:link w:val="BalloonTextChar"/>
    <w:uiPriority w:val="99"/>
    <w:semiHidden/>
    <w:unhideWhenUsed/>
    <w:rsid w:val="0026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3D2"/>
    <w:rPr>
      <w:rFonts w:ascii="Segoe UI" w:hAnsi="Segoe UI" w:cs="Segoe UI"/>
      <w:sz w:val="18"/>
      <w:szCs w:val="18"/>
    </w:rPr>
  </w:style>
  <w:style w:type="character" w:customStyle="1" w:styleId="Heading1Char">
    <w:name w:val="Heading 1 Char"/>
    <w:basedOn w:val="DefaultParagraphFont"/>
    <w:link w:val="Heading1"/>
    <w:uiPriority w:val="9"/>
    <w:rsid w:val="000F5FB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5FB2"/>
    <w:pPr>
      <w:outlineLvl w:val="9"/>
    </w:pPr>
    <w:rPr>
      <w:lang w:val="en-US" w:eastAsia="en-US"/>
    </w:rPr>
  </w:style>
  <w:style w:type="character" w:customStyle="1" w:styleId="Heading2Char">
    <w:name w:val="Heading 2 Char"/>
    <w:basedOn w:val="DefaultParagraphFont"/>
    <w:link w:val="Heading2"/>
    <w:uiPriority w:val="9"/>
    <w:rsid w:val="00F313C6"/>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536D4"/>
    <w:pPr>
      <w:spacing w:after="100"/>
    </w:pPr>
  </w:style>
  <w:style w:type="paragraph" w:styleId="TOC2">
    <w:name w:val="toc 2"/>
    <w:basedOn w:val="Normal"/>
    <w:next w:val="Normal"/>
    <w:autoRedefine/>
    <w:uiPriority w:val="39"/>
    <w:unhideWhenUsed/>
    <w:rsid w:val="004536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7112">
      <w:bodyDiv w:val="1"/>
      <w:marLeft w:val="0"/>
      <w:marRight w:val="0"/>
      <w:marTop w:val="0"/>
      <w:marBottom w:val="0"/>
      <w:divBdr>
        <w:top w:val="none" w:sz="0" w:space="0" w:color="auto"/>
        <w:left w:val="none" w:sz="0" w:space="0" w:color="auto"/>
        <w:bottom w:val="none" w:sz="0" w:space="0" w:color="auto"/>
        <w:right w:val="none" w:sz="0" w:space="0" w:color="auto"/>
      </w:divBdr>
    </w:div>
    <w:div w:id="21377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5690-B523-4307-9F85-59EBDB8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MacDonald</dc:creator>
  <cp:keywords/>
  <dc:description/>
  <cp:lastModifiedBy>Wightman, Katie J</cp:lastModifiedBy>
  <cp:revision>7</cp:revision>
  <cp:lastPrinted>2017-09-28T02:05:00Z</cp:lastPrinted>
  <dcterms:created xsi:type="dcterms:W3CDTF">2017-09-27T14:25:00Z</dcterms:created>
  <dcterms:modified xsi:type="dcterms:W3CDTF">2018-11-19T14:19:00Z</dcterms:modified>
</cp:coreProperties>
</file>